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52D" w:rsidRPr="00322A07" w:rsidRDefault="0094552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2E528D">
      <w:pPr>
        <w:rPr>
          <w:rFonts w:cs="Arial"/>
          <w:bCs/>
          <w:kern w:val="32"/>
          <w:sz w:val="22"/>
          <w:szCs w:val="22"/>
          <w:lang w:val="es-CL"/>
        </w:rPr>
      </w:pPr>
    </w:p>
    <w:p w:rsidR="002E528D" w:rsidRPr="00322A07" w:rsidRDefault="002E528D" w:rsidP="002E528D">
      <w:pPr>
        <w:rPr>
          <w:rFonts w:cs="Arial"/>
          <w:bCs/>
          <w:kern w:val="32"/>
          <w:sz w:val="22"/>
          <w:szCs w:val="22"/>
          <w:lang w:val="es-CL"/>
        </w:rPr>
      </w:pPr>
    </w:p>
    <w:p w:rsidR="002E528D" w:rsidRPr="00322A07" w:rsidRDefault="002E528D" w:rsidP="002E528D">
      <w:pPr>
        <w:rPr>
          <w:rFonts w:cs="Arial"/>
          <w:bCs/>
          <w:kern w:val="32"/>
          <w:sz w:val="22"/>
          <w:szCs w:val="22"/>
          <w:lang w:val="es-CL"/>
        </w:rPr>
      </w:pPr>
    </w:p>
    <w:p w:rsidR="002E528D" w:rsidRPr="00322A07" w:rsidRDefault="002E528D" w:rsidP="002E528D">
      <w:pPr>
        <w:rPr>
          <w:rFonts w:cs="Arial"/>
          <w:bCs/>
          <w:kern w:val="32"/>
          <w:sz w:val="22"/>
          <w:szCs w:val="22"/>
          <w:lang w:val="es-CL"/>
        </w:rPr>
      </w:pPr>
    </w:p>
    <w:tbl>
      <w:tblPr>
        <w:tblW w:w="10314" w:type="dxa"/>
        <w:jc w:val="center"/>
        <w:tblLook w:val="04A0" w:firstRow="1" w:lastRow="0" w:firstColumn="1" w:lastColumn="0" w:noHBand="0" w:noVBand="1"/>
      </w:tblPr>
      <w:tblGrid>
        <w:gridCol w:w="3402"/>
        <w:gridCol w:w="6912"/>
      </w:tblGrid>
      <w:tr w:rsidR="002E528D" w:rsidRPr="00322A07" w:rsidTr="002E528D">
        <w:trPr>
          <w:jc w:val="center"/>
        </w:trPr>
        <w:tc>
          <w:tcPr>
            <w:tcW w:w="3402" w:type="dxa"/>
          </w:tcPr>
          <w:p w:rsidR="002E528D" w:rsidRPr="00322A07" w:rsidRDefault="002E528D">
            <w:pPr>
              <w:spacing w:line="276" w:lineRule="auto"/>
              <w:rPr>
                <w:lang w:val="es-CL"/>
              </w:rPr>
            </w:pPr>
          </w:p>
        </w:tc>
        <w:tc>
          <w:tcPr>
            <w:tcW w:w="6912" w:type="dxa"/>
          </w:tcPr>
          <w:p w:rsidR="002E528D" w:rsidRPr="00322A07" w:rsidRDefault="002E528D">
            <w:pPr>
              <w:spacing w:line="276" w:lineRule="auto"/>
              <w:jc w:val="right"/>
              <w:rPr>
                <w:rFonts w:ascii="Arial Narrow" w:hAnsi="Arial Narrow"/>
                <w:b/>
                <w:color w:val="000000"/>
                <w:sz w:val="40"/>
                <w:szCs w:val="40"/>
                <w:lang w:val="es-CL"/>
              </w:rPr>
            </w:pPr>
            <w:r w:rsidRPr="00322A07">
              <w:rPr>
                <w:rFonts w:ascii="Arial Narrow" w:hAnsi="Arial Narrow"/>
                <w:b/>
                <w:color w:val="000000"/>
                <w:sz w:val="40"/>
                <w:szCs w:val="40"/>
                <w:lang w:val="es-CL"/>
              </w:rPr>
              <w:t>MECANISMO DE RECUPERACION DE CONSUMOS BASICOS DE OP Y MANT DE LAS PLANTAS DE AGUAS POTABLES Y TRATAMIENTO DE AGUAS SERVIDAS</w:t>
            </w:r>
          </w:p>
          <w:p w:rsidR="002E528D" w:rsidRPr="00322A07" w:rsidRDefault="002E528D">
            <w:pPr>
              <w:spacing w:line="276" w:lineRule="auto"/>
              <w:jc w:val="right"/>
              <w:rPr>
                <w:rFonts w:ascii="Arial Narrow" w:hAnsi="Arial Narrow"/>
                <w:b/>
                <w:sz w:val="24"/>
                <w:lang w:val="es-CL"/>
              </w:rPr>
            </w:pPr>
          </w:p>
        </w:tc>
      </w:tr>
      <w:tr w:rsidR="002E528D" w:rsidRPr="00322A07" w:rsidTr="002E528D">
        <w:trPr>
          <w:jc w:val="center"/>
        </w:trPr>
        <w:tc>
          <w:tcPr>
            <w:tcW w:w="3402" w:type="dxa"/>
          </w:tcPr>
          <w:p w:rsidR="002E528D" w:rsidRPr="00322A07" w:rsidRDefault="002E528D">
            <w:pPr>
              <w:spacing w:line="276" w:lineRule="auto"/>
              <w:rPr>
                <w:lang w:val="es-CL"/>
              </w:rPr>
            </w:pPr>
          </w:p>
        </w:tc>
        <w:tc>
          <w:tcPr>
            <w:tcW w:w="6912" w:type="dxa"/>
          </w:tcPr>
          <w:p w:rsidR="002E528D" w:rsidRPr="00322A07" w:rsidRDefault="002E528D">
            <w:pPr>
              <w:spacing w:line="276" w:lineRule="auto"/>
              <w:ind w:right="-170"/>
              <w:jc w:val="right"/>
              <w:rPr>
                <w:lang w:val="es-CL"/>
              </w:rPr>
            </w:pPr>
          </w:p>
        </w:tc>
      </w:tr>
    </w:tbl>
    <w:p w:rsidR="002E528D" w:rsidRPr="00322A07" w:rsidRDefault="002E528D" w:rsidP="002E528D">
      <w:pPr>
        <w:rPr>
          <w:rFonts w:cs="Arial"/>
          <w:lang w:val="es-CL"/>
        </w:rPr>
      </w:pPr>
      <w:r w:rsidRPr="00322A07">
        <w:rPr>
          <w:noProof/>
          <w:lang w:val="es-CL" w:eastAsia="es-CL"/>
        </w:rPr>
        <w:drawing>
          <wp:anchor distT="0" distB="0" distL="114300" distR="114300" simplePos="0" relativeHeight="251658240" behindDoc="0" locked="0" layoutInCell="1" allowOverlap="1">
            <wp:simplePos x="0" y="0"/>
            <wp:positionH relativeFrom="column">
              <wp:posOffset>2874010</wp:posOffset>
            </wp:positionH>
            <wp:positionV relativeFrom="paragraph">
              <wp:posOffset>201930</wp:posOffset>
            </wp:positionV>
            <wp:extent cx="3578860" cy="1787525"/>
            <wp:effectExtent l="0" t="0" r="254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8" cstate="print">
                      <a:extLst>
                        <a:ext uri="{28A0092B-C50C-407E-A947-70E740481C1C}">
                          <a14:useLocalDpi xmlns:a14="http://schemas.microsoft.com/office/drawing/2010/main" val="0"/>
                        </a:ext>
                      </a:extLst>
                    </a:blip>
                    <a:srcRect t="2" b="16235"/>
                    <a:stretch>
                      <a:fillRect/>
                    </a:stretch>
                  </pic:blipFill>
                  <pic:spPr bwMode="auto">
                    <a:xfrm>
                      <a:off x="0" y="0"/>
                      <a:ext cx="3578860" cy="1787525"/>
                    </a:xfrm>
                    <a:prstGeom prst="rect">
                      <a:avLst/>
                    </a:prstGeom>
                    <a:noFill/>
                  </pic:spPr>
                </pic:pic>
              </a:graphicData>
            </a:graphic>
            <wp14:sizeRelH relativeFrom="page">
              <wp14:pctWidth>0</wp14:pctWidth>
            </wp14:sizeRelH>
            <wp14:sizeRelV relativeFrom="page">
              <wp14:pctHeight>0</wp14:pctHeight>
            </wp14:sizeRelV>
          </wp:anchor>
        </w:drawing>
      </w:r>
    </w:p>
    <w:p w:rsidR="002E528D" w:rsidRPr="00322A07" w:rsidRDefault="002E528D" w:rsidP="002E528D">
      <w:pPr>
        <w:rPr>
          <w:rFonts w:cs="Arial"/>
          <w:lang w:val="es-CL"/>
        </w:rPr>
      </w:pPr>
    </w:p>
    <w:p w:rsidR="002E528D" w:rsidRPr="00322A07" w:rsidRDefault="002E528D" w:rsidP="002E528D">
      <w:pPr>
        <w:rPr>
          <w:rFonts w:cs="Arial"/>
          <w:lang w:val="es-CL"/>
        </w:rPr>
      </w:pPr>
    </w:p>
    <w:p w:rsidR="002E528D" w:rsidRPr="00322A07" w:rsidRDefault="002E528D" w:rsidP="002E528D">
      <w:pPr>
        <w:rPr>
          <w:rFonts w:cs="Arial"/>
          <w:lang w:val="es-CL"/>
        </w:rPr>
      </w:pPr>
    </w:p>
    <w:p w:rsidR="002E528D" w:rsidRPr="00322A07" w:rsidRDefault="002E528D" w:rsidP="002E528D">
      <w:pPr>
        <w:rPr>
          <w:rFonts w:cs="Arial"/>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tbl>
      <w:tblPr>
        <w:tblStyle w:val="Tablaconcuadrcula"/>
        <w:tblW w:w="10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962"/>
        <w:gridCol w:w="2303"/>
        <w:gridCol w:w="5283"/>
      </w:tblGrid>
      <w:tr w:rsidR="0094552D" w:rsidRPr="00322A07" w:rsidTr="00AF6875">
        <w:tc>
          <w:tcPr>
            <w:tcW w:w="1804" w:type="dxa"/>
            <w:vMerge w:val="restart"/>
            <w:shd w:val="clear" w:color="auto" w:fill="B8CCE4" w:themeFill="accent1" w:themeFillTint="66"/>
          </w:tcPr>
          <w:p w:rsidR="0094552D" w:rsidRPr="00322A07" w:rsidRDefault="0094552D" w:rsidP="0015508B">
            <w:pPr>
              <w:jc w:val="left"/>
              <w:rPr>
                <w:rFonts w:cs="Arial"/>
                <w:bCs/>
                <w:kern w:val="32"/>
                <w:sz w:val="22"/>
                <w:lang w:val="es-CL"/>
              </w:rPr>
            </w:pPr>
            <w:r w:rsidRPr="00322A07">
              <w:rPr>
                <w:rFonts w:cs="Arial"/>
                <w:bCs/>
                <w:kern w:val="32"/>
                <w:sz w:val="22"/>
                <w:lang w:val="es-CL"/>
              </w:rPr>
              <w:t>Registro de las revisiones</w:t>
            </w:r>
          </w:p>
        </w:tc>
        <w:tc>
          <w:tcPr>
            <w:tcW w:w="284" w:type="dxa"/>
          </w:tcPr>
          <w:p w:rsidR="0094552D" w:rsidRPr="00322A07" w:rsidRDefault="0094552D" w:rsidP="0015508B">
            <w:pPr>
              <w:rPr>
                <w:rFonts w:cs="Arial"/>
                <w:bCs/>
                <w:kern w:val="32"/>
                <w:sz w:val="22"/>
                <w:lang w:val="es-CL"/>
              </w:rPr>
            </w:pPr>
          </w:p>
        </w:tc>
        <w:tc>
          <w:tcPr>
            <w:tcW w:w="962" w:type="dxa"/>
          </w:tcPr>
          <w:p w:rsidR="0094552D" w:rsidRPr="00322A07" w:rsidRDefault="0094552D" w:rsidP="0015508B">
            <w:pPr>
              <w:rPr>
                <w:rFonts w:cs="Arial"/>
                <w:sz w:val="22"/>
                <w:lang w:val="es-CL"/>
              </w:rPr>
            </w:pPr>
            <w:r w:rsidRPr="00322A07">
              <w:rPr>
                <w:rFonts w:cs="Arial"/>
                <w:sz w:val="22"/>
                <w:lang w:val="es-CL"/>
              </w:rPr>
              <w:t>Versión</w:t>
            </w:r>
          </w:p>
        </w:tc>
        <w:tc>
          <w:tcPr>
            <w:tcW w:w="2303" w:type="dxa"/>
          </w:tcPr>
          <w:p w:rsidR="0094552D" w:rsidRPr="00322A07" w:rsidRDefault="0094552D" w:rsidP="0015508B">
            <w:pPr>
              <w:rPr>
                <w:rFonts w:cs="Arial"/>
                <w:sz w:val="22"/>
                <w:lang w:val="es-CL"/>
              </w:rPr>
            </w:pPr>
            <w:r w:rsidRPr="00322A07">
              <w:rPr>
                <w:rFonts w:cs="Arial"/>
                <w:sz w:val="22"/>
                <w:lang w:val="es-CL"/>
              </w:rPr>
              <w:t xml:space="preserve">Fecha de </w:t>
            </w:r>
            <w:r w:rsidR="00322A07" w:rsidRPr="00322A07">
              <w:rPr>
                <w:rFonts w:cs="Arial"/>
                <w:sz w:val="22"/>
                <w:lang w:val="es-CL"/>
              </w:rPr>
              <w:t>Rev.</w:t>
            </w:r>
          </w:p>
        </w:tc>
        <w:tc>
          <w:tcPr>
            <w:tcW w:w="5283" w:type="dxa"/>
          </w:tcPr>
          <w:p w:rsidR="0094552D" w:rsidRPr="00322A07" w:rsidRDefault="0094552D" w:rsidP="0015508B">
            <w:pPr>
              <w:rPr>
                <w:rFonts w:cs="Arial"/>
                <w:sz w:val="22"/>
                <w:lang w:val="es-CL"/>
              </w:rPr>
            </w:pPr>
            <w:r w:rsidRPr="00322A07">
              <w:rPr>
                <w:rFonts w:cs="Arial"/>
                <w:sz w:val="22"/>
                <w:lang w:val="es-CL"/>
              </w:rPr>
              <w:t>Páginas / Artículos revisados</w:t>
            </w:r>
          </w:p>
        </w:tc>
      </w:tr>
      <w:tr w:rsidR="0094552D" w:rsidRPr="00322A07" w:rsidTr="00AF6875">
        <w:tc>
          <w:tcPr>
            <w:tcW w:w="1804" w:type="dxa"/>
            <w:vMerge/>
            <w:shd w:val="clear" w:color="auto" w:fill="B8CCE4" w:themeFill="accent1" w:themeFillTint="66"/>
          </w:tcPr>
          <w:p w:rsidR="0094552D" w:rsidRPr="00322A07" w:rsidRDefault="0094552D" w:rsidP="0015508B">
            <w:pPr>
              <w:rPr>
                <w:rFonts w:cs="Arial"/>
                <w:bCs/>
                <w:kern w:val="32"/>
                <w:sz w:val="22"/>
                <w:lang w:val="es-CL"/>
              </w:rPr>
            </w:pPr>
          </w:p>
        </w:tc>
        <w:tc>
          <w:tcPr>
            <w:tcW w:w="284" w:type="dxa"/>
          </w:tcPr>
          <w:p w:rsidR="0094552D" w:rsidRPr="00322A07" w:rsidRDefault="0094552D" w:rsidP="0015508B">
            <w:pPr>
              <w:rPr>
                <w:rFonts w:cs="Arial"/>
                <w:bCs/>
                <w:kern w:val="32"/>
                <w:sz w:val="22"/>
                <w:lang w:val="es-CL"/>
              </w:rPr>
            </w:pPr>
          </w:p>
        </w:tc>
        <w:tc>
          <w:tcPr>
            <w:tcW w:w="962" w:type="dxa"/>
          </w:tcPr>
          <w:p w:rsidR="0094552D" w:rsidRPr="00322A07" w:rsidRDefault="0094552D" w:rsidP="0015508B">
            <w:pPr>
              <w:jc w:val="center"/>
              <w:rPr>
                <w:rFonts w:cs="Arial"/>
                <w:sz w:val="22"/>
                <w:lang w:val="es-CL"/>
              </w:rPr>
            </w:pPr>
            <w:r w:rsidRPr="00322A07">
              <w:rPr>
                <w:rFonts w:cs="Arial"/>
                <w:sz w:val="22"/>
                <w:lang w:val="es-CL"/>
              </w:rPr>
              <w:t>0</w:t>
            </w:r>
          </w:p>
        </w:tc>
        <w:tc>
          <w:tcPr>
            <w:tcW w:w="2303" w:type="dxa"/>
          </w:tcPr>
          <w:p w:rsidR="0094552D" w:rsidRPr="00322A07" w:rsidRDefault="00AF6875" w:rsidP="0015508B">
            <w:pPr>
              <w:rPr>
                <w:rFonts w:cs="Arial"/>
                <w:sz w:val="22"/>
                <w:lang w:val="es-CL"/>
              </w:rPr>
            </w:pPr>
            <w:r w:rsidRPr="00322A07">
              <w:rPr>
                <w:rFonts w:cs="Arial"/>
                <w:sz w:val="22"/>
                <w:lang w:val="es-CL"/>
              </w:rPr>
              <w:t xml:space="preserve">17 </w:t>
            </w:r>
            <w:r w:rsidR="00322A07" w:rsidRPr="00322A07">
              <w:rPr>
                <w:rFonts w:cs="Arial"/>
                <w:sz w:val="22"/>
                <w:lang w:val="es-CL"/>
              </w:rPr>
              <w:t>agosto</w:t>
            </w:r>
            <w:r w:rsidRPr="00322A07">
              <w:rPr>
                <w:rFonts w:cs="Arial"/>
                <w:sz w:val="22"/>
                <w:lang w:val="es-CL"/>
              </w:rPr>
              <w:t xml:space="preserve"> 2015</w:t>
            </w:r>
          </w:p>
        </w:tc>
        <w:tc>
          <w:tcPr>
            <w:tcW w:w="5283" w:type="dxa"/>
          </w:tcPr>
          <w:p w:rsidR="0094552D" w:rsidRPr="00322A07" w:rsidRDefault="0094552D" w:rsidP="0015508B">
            <w:pPr>
              <w:rPr>
                <w:rFonts w:cs="Arial"/>
                <w:sz w:val="22"/>
                <w:lang w:val="es-CL"/>
              </w:rPr>
            </w:pPr>
            <w:r w:rsidRPr="00322A07">
              <w:rPr>
                <w:rFonts w:cs="Arial"/>
                <w:sz w:val="22"/>
                <w:lang w:val="es-CL"/>
              </w:rPr>
              <w:t>Documento original</w:t>
            </w:r>
          </w:p>
        </w:tc>
      </w:tr>
      <w:tr w:rsidR="0094552D" w:rsidRPr="00322A07" w:rsidTr="00AF6875">
        <w:tc>
          <w:tcPr>
            <w:tcW w:w="1804" w:type="dxa"/>
            <w:vMerge/>
            <w:shd w:val="clear" w:color="auto" w:fill="B8CCE4" w:themeFill="accent1" w:themeFillTint="66"/>
          </w:tcPr>
          <w:p w:rsidR="0094552D" w:rsidRPr="00322A07" w:rsidRDefault="0094552D" w:rsidP="0015508B">
            <w:pPr>
              <w:rPr>
                <w:rFonts w:cs="Arial"/>
                <w:bCs/>
                <w:kern w:val="32"/>
                <w:sz w:val="22"/>
                <w:lang w:val="es-CL"/>
              </w:rPr>
            </w:pPr>
          </w:p>
        </w:tc>
        <w:tc>
          <w:tcPr>
            <w:tcW w:w="284" w:type="dxa"/>
          </w:tcPr>
          <w:p w:rsidR="0094552D" w:rsidRPr="00322A07" w:rsidRDefault="0094552D" w:rsidP="0015508B">
            <w:pPr>
              <w:rPr>
                <w:rFonts w:cs="Arial"/>
                <w:bCs/>
                <w:kern w:val="32"/>
                <w:sz w:val="22"/>
                <w:lang w:val="es-CL"/>
              </w:rPr>
            </w:pPr>
          </w:p>
        </w:tc>
        <w:tc>
          <w:tcPr>
            <w:tcW w:w="962" w:type="dxa"/>
          </w:tcPr>
          <w:p w:rsidR="0094552D" w:rsidRPr="00322A07" w:rsidRDefault="0094552D" w:rsidP="0015508B">
            <w:pPr>
              <w:rPr>
                <w:rFonts w:cs="Arial"/>
                <w:sz w:val="22"/>
                <w:lang w:val="es-CL"/>
              </w:rPr>
            </w:pPr>
          </w:p>
        </w:tc>
        <w:tc>
          <w:tcPr>
            <w:tcW w:w="2303" w:type="dxa"/>
          </w:tcPr>
          <w:p w:rsidR="0094552D" w:rsidRPr="00322A07" w:rsidRDefault="0094552D" w:rsidP="0015508B">
            <w:pPr>
              <w:rPr>
                <w:rFonts w:cs="Arial"/>
                <w:sz w:val="22"/>
                <w:lang w:val="es-CL"/>
              </w:rPr>
            </w:pPr>
          </w:p>
        </w:tc>
        <w:tc>
          <w:tcPr>
            <w:tcW w:w="5283" w:type="dxa"/>
          </w:tcPr>
          <w:p w:rsidR="0094552D" w:rsidRPr="00322A07" w:rsidRDefault="0094552D" w:rsidP="0015508B">
            <w:pPr>
              <w:rPr>
                <w:rFonts w:cs="Arial"/>
                <w:sz w:val="22"/>
                <w:lang w:val="es-CL"/>
              </w:rPr>
            </w:pPr>
          </w:p>
        </w:tc>
      </w:tr>
    </w:tbl>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2415"/>
        <w:gridCol w:w="5566"/>
      </w:tblGrid>
      <w:tr w:rsidR="0094552D" w:rsidRPr="00322A07" w:rsidTr="0015508B">
        <w:tc>
          <w:tcPr>
            <w:tcW w:w="1804" w:type="dxa"/>
            <w:vMerge w:val="restart"/>
            <w:shd w:val="clear" w:color="auto" w:fill="B8CCE4" w:themeFill="accent1" w:themeFillTint="66"/>
          </w:tcPr>
          <w:p w:rsidR="0094552D" w:rsidRPr="00322A07" w:rsidRDefault="0094552D" w:rsidP="0015508B">
            <w:pPr>
              <w:jc w:val="left"/>
              <w:rPr>
                <w:rFonts w:cs="Arial"/>
                <w:bCs/>
                <w:kern w:val="32"/>
                <w:sz w:val="22"/>
                <w:lang w:val="es-CL"/>
              </w:rPr>
            </w:pPr>
            <w:r w:rsidRPr="00322A07">
              <w:rPr>
                <w:rFonts w:cs="Arial"/>
                <w:bCs/>
                <w:kern w:val="32"/>
                <w:sz w:val="22"/>
                <w:lang w:val="es-CL"/>
              </w:rPr>
              <w:t>Términos y definiciones</w:t>
            </w:r>
          </w:p>
        </w:tc>
        <w:tc>
          <w:tcPr>
            <w:tcW w:w="284" w:type="dxa"/>
          </w:tcPr>
          <w:p w:rsidR="0094552D" w:rsidRPr="00322A07" w:rsidRDefault="0094552D" w:rsidP="0015508B">
            <w:pPr>
              <w:rPr>
                <w:rFonts w:cs="Arial"/>
                <w:bCs/>
                <w:kern w:val="32"/>
                <w:sz w:val="22"/>
                <w:lang w:val="es-CL"/>
              </w:rPr>
            </w:pPr>
          </w:p>
        </w:tc>
        <w:tc>
          <w:tcPr>
            <w:tcW w:w="2415" w:type="dxa"/>
          </w:tcPr>
          <w:p w:rsidR="0094552D" w:rsidRPr="00322A07" w:rsidRDefault="0094552D" w:rsidP="0015508B">
            <w:pPr>
              <w:rPr>
                <w:rFonts w:cs="Arial"/>
                <w:sz w:val="22"/>
                <w:lang w:val="es-CL"/>
              </w:rPr>
            </w:pPr>
            <w:r w:rsidRPr="00322A07">
              <w:rPr>
                <w:rFonts w:cs="Arial"/>
                <w:sz w:val="22"/>
                <w:lang w:val="es-CL"/>
              </w:rPr>
              <w:t>SC Nuevo Pudahuel</w:t>
            </w:r>
          </w:p>
        </w:tc>
        <w:tc>
          <w:tcPr>
            <w:tcW w:w="5566" w:type="dxa"/>
          </w:tcPr>
          <w:p w:rsidR="0094552D" w:rsidRPr="00322A07" w:rsidRDefault="0094552D" w:rsidP="0015508B">
            <w:pPr>
              <w:rPr>
                <w:rFonts w:cs="Arial"/>
                <w:sz w:val="22"/>
                <w:lang w:val="es-CL"/>
              </w:rPr>
            </w:pPr>
            <w:r w:rsidRPr="00322A07">
              <w:rPr>
                <w:rFonts w:cs="Arial"/>
                <w:sz w:val="22"/>
                <w:lang w:val="es-CL"/>
              </w:rPr>
              <w:t>: Sociedad Concesionaria Nuevo Pudahuel</w:t>
            </w:r>
          </w:p>
        </w:tc>
      </w:tr>
      <w:tr w:rsidR="0094552D" w:rsidRPr="00322A07" w:rsidTr="0015508B">
        <w:tc>
          <w:tcPr>
            <w:tcW w:w="1804" w:type="dxa"/>
            <w:vMerge/>
            <w:shd w:val="clear" w:color="auto" w:fill="B8CCE4" w:themeFill="accent1" w:themeFillTint="66"/>
          </w:tcPr>
          <w:p w:rsidR="0094552D" w:rsidRPr="00322A07" w:rsidRDefault="0094552D" w:rsidP="0015508B">
            <w:pPr>
              <w:rPr>
                <w:rFonts w:cs="Arial"/>
                <w:bCs/>
                <w:kern w:val="32"/>
                <w:sz w:val="22"/>
                <w:lang w:val="es-CL"/>
              </w:rPr>
            </w:pPr>
          </w:p>
        </w:tc>
        <w:tc>
          <w:tcPr>
            <w:tcW w:w="284" w:type="dxa"/>
          </w:tcPr>
          <w:p w:rsidR="0094552D" w:rsidRPr="00322A07" w:rsidRDefault="0094552D" w:rsidP="0015508B">
            <w:pPr>
              <w:rPr>
                <w:rFonts w:cs="Arial"/>
                <w:bCs/>
                <w:kern w:val="32"/>
                <w:sz w:val="22"/>
                <w:lang w:val="es-CL"/>
              </w:rPr>
            </w:pPr>
          </w:p>
        </w:tc>
        <w:tc>
          <w:tcPr>
            <w:tcW w:w="2415" w:type="dxa"/>
          </w:tcPr>
          <w:p w:rsidR="0094552D" w:rsidRPr="00322A07" w:rsidRDefault="0094552D" w:rsidP="0015508B">
            <w:pPr>
              <w:rPr>
                <w:rFonts w:cs="Arial"/>
                <w:sz w:val="22"/>
                <w:lang w:val="es-CL"/>
              </w:rPr>
            </w:pPr>
            <w:r w:rsidRPr="00322A07">
              <w:rPr>
                <w:rFonts w:cs="Arial"/>
                <w:bCs/>
                <w:kern w:val="32"/>
                <w:sz w:val="22"/>
                <w:lang w:val="es-CL"/>
              </w:rPr>
              <w:t>BALI</w:t>
            </w:r>
          </w:p>
        </w:tc>
        <w:tc>
          <w:tcPr>
            <w:tcW w:w="5566" w:type="dxa"/>
          </w:tcPr>
          <w:p w:rsidR="0094552D" w:rsidRPr="00322A07" w:rsidRDefault="0094552D" w:rsidP="0015508B">
            <w:pPr>
              <w:rPr>
                <w:rFonts w:cs="Arial"/>
                <w:spacing w:val="-3"/>
                <w:sz w:val="22"/>
                <w:lang w:val="es-CL"/>
              </w:rPr>
            </w:pPr>
            <w:r w:rsidRPr="00322A07">
              <w:rPr>
                <w:rFonts w:cs="Arial"/>
                <w:spacing w:val="-3"/>
                <w:sz w:val="22"/>
                <w:lang w:val="es-CL"/>
              </w:rPr>
              <w:t>: Bases de Licitación de la obra pública fiscal denominada “Aeropuerto Internacional Arturo Merino Benítez de Santiago”</w:t>
            </w:r>
          </w:p>
        </w:tc>
      </w:tr>
      <w:tr w:rsidR="0094552D" w:rsidRPr="00322A07" w:rsidTr="0015508B">
        <w:tc>
          <w:tcPr>
            <w:tcW w:w="1804" w:type="dxa"/>
            <w:vMerge/>
            <w:shd w:val="clear" w:color="auto" w:fill="B8CCE4" w:themeFill="accent1" w:themeFillTint="66"/>
          </w:tcPr>
          <w:p w:rsidR="0094552D" w:rsidRPr="00322A07" w:rsidRDefault="0094552D" w:rsidP="0015508B">
            <w:pPr>
              <w:rPr>
                <w:rFonts w:cs="Arial"/>
                <w:bCs/>
                <w:kern w:val="32"/>
                <w:sz w:val="22"/>
                <w:lang w:val="es-CL"/>
              </w:rPr>
            </w:pPr>
          </w:p>
        </w:tc>
        <w:tc>
          <w:tcPr>
            <w:tcW w:w="284" w:type="dxa"/>
          </w:tcPr>
          <w:p w:rsidR="0094552D" w:rsidRPr="00322A07" w:rsidRDefault="0094552D" w:rsidP="0015508B">
            <w:pPr>
              <w:rPr>
                <w:rFonts w:cs="Arial"/>
                <w:bCs/>
                <w:kern w:val="32"/>
                <w:sz w:val="22"/>
                <w:lang w:val="es-CL"/>
              </w:rPr>
            </w:pPr>
          </w:p>
        </w:tc>
        <w:tc>
          <w:tcPr>
            <w:tcW w:w="7981" w:type="dxa"/>
            <w:gridSpan w:val="2"/>
          </w:tcPr>
          <w:p w:rsidR="0094552D" w:rsidRPr="00322A07" w:rsidRDefault="0094552D" w:rsidP="0015508B">
            <w:pPr>
              <w:rPr>
                <w:rFonts w:cs="Arial"/>
                <w:sz w:val="22"/>
                <w:lang w:val="es-CL"/>
              </w:rPr>
            </w:pPr>
          </w:p>
          <w:p w:rsidR="0094552D" w:rsidRPr="00322A07" w:rsidRDefault="0094552D" w:rsidP="0015508B">
            <w:pPr>
              <w:rPr>
                <w:rFonts w:cs="Arial"/>
                <w:sz w:val="22"/>
                <w:lang w:val="es-CL"/>
              </w:rPr>
            </w:pPr>
            <w:r w:rsidRPr="00322A07">
              <w:rPr>
                <w:sz w:val="22"/>
                <w:szCs w:val="22"/>
                <w:lang w:val="es-CL"/>
              </w:rPr>
              <w:t>Los términos en mayúsculas contenidos en el presente documento que no tengan una definición especial, tendrán el significado que se les asignan en el contrato de subconcesión, el reglamento interno anexo y en las Bases de Licitación.</w:t>
            </w:r>
          </w:p>
        </w:tc>
      </w:tr>
    </w:tbl>
    <w:p w:rsidR="0094552D" w:rsidRPr="00322A07" w:rsidRDefault="0094552D" w:rsidP="0094552D">
      <w:pPr>
        <w:rPr>
          <w:rFonts w:cs="Arial"/>
          <w:bCs/>
          <w:kern w:val="32"/>
          <w:sz w:val="22"/>
          <w:szCs w:val="22"/>
          <w:lang w:val="es-CL"/>
        </w:rPr>
      </w:pPr>
    </w:p>
    <w:p w:rsidR="0094552D" w:rsidRPr="00322A07" w:rsidRDefault="0094552D" w:rsidP="0094552D">
      <w:pPr>
        <w:rPr>
          <w:rFonts w:cs="Arial"/>
          <w:bCs/>
          <w:kern w:val="32"/>
          <w:sz w:val="22"/>
          <w:szCs w:val="22"/>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94552D" w:rsidRPr="00322A07" w:rsidTr="0015508B">
        <w:tc>
          <w:tcPr>
            <w:tcW w:w="1804" w:type="dxa"/>
            <w:shd w:val="clear" w:color="auto" w:fill="B8CCE4" w:themeFill="accent1" w:themeFillTint="66"/>
          </w:tcPr>
          <w:p w:rsidR="0094552D" w:rsidRPr="00322A07" w:rsidRDefault="0094552D" w:rsidP="0015508B">
            <w:pPr>
              <w:rPr>
                <w:rFonts w:cs="Arial"/>
                <w:bCs/>
                <w:kern w:val="32"/>
                <w:sz w:val="22"/>
                <w:lang w:val="es-CL"/>
              </w:rPr>
            </w:pPr>
            <w:r w:rsidRPr="00322A07">
              <w:rPr>
                <w:rFonts w:cs="Arial"/>
                <w:bCs/>
                <w:kern w:val="32"/>
                <w:sz w:val="22"/>
                <w:lang w:val="es-CL"/>
              </w:rPr>
              <w:t>Objetivo</w:t>
            </w:r>
          </w:p>
        </w:tc>
        <w:tc>
          <w:tcPr>
            <w:tcW w:w="284" w:type="dxa"/>
          </w:tcPr>
          <w:p w:rsidR="0094552D" w:rsidRPr="00322A07" w:rsidRDefault="0094552D" w:rsidP="0015508B">
            <w:pPr>
              <w:rPr>
                <w:rFonts w:cs="Arial"/>
                <w:bCs/>
                <w:kern w:val="32"/>
                <w:sz w:val="22"/>
                <w:lang w:val="es-CL"/>
              </w:rPr>
            </w:pPr>
          </w:p>
        </w:tc>
        <w:tc>
          <w:tcPr>
            <w:tcW w:w="7981" w:type="dxa"/>
          </w:tcPr>
          <w:p w:rsidR="0094552D" w:rsidRPr="00322A07" w:rsidRDefault="00AF6875" w:rsidP="0015508B">
            <w:pPr>
              <w:rPr>
                <w:rFonts w:cs="Arial"/>
                <w:sz w:val="22"/>
                <w:lang w:val="es-CL"/>
              </w:rPr>
            </w:pPr>
            <w:r w:rsidRPr="00322A07">
              <w:rPr>
                <w:rFonts w:cs="Arial"/>
                <w:sz w:val="22"/>
                <w:lang w:val="es-CL"/>
              </w:rPr>
              <w:t>Establecer un mecanismo para la Recuperación de Consumos Básicos de operación y mantención de las plantas de aguas potables y de Tratamiento de Aguas Servidas del Aeropuerto.</w:t>
            </w:r>
          </w:p>
        </w:tc>
      </w:tr>
    </w:tbl>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94552D" w:rsidRPr="00322A07" w:rsidTr="0015508B">
        <w:tc>
          <w:tcPr>
            <w:tcW w:w="1804" w:type="dxa"/>
            <w:shd w:val="clear" w:color="auto" w:fill="B8CCE4" w:themeFill="accent1" w:themeFillTint="66"/>
          </w:tcPr>
          <w:p w:rsidR="0094552D" w:rsidRPr="00322A07" w:rsidRDefault="0094552D" w:rsidP="0015508B">
            <w:pPr>
              <w:rPr>
                <w:rFonts w:cs="Arial"/>
                <w:bCs/>
                <w:kern w:val="32"/>
                <w:sz w:val="22"/>
                <w:lang w:val="es-CL"/>
              </w:rPr>
            </w:pPr>
            <w:r w:rsidRPr="00322A07">
              <w:rPr>
                <w:rFonts w:cs="Arial"/>
                <w:bCs/>
                <w:kern w:val="32"/>
                <w:sz w:val="22"/>
                <w:lang w:val="es-CL"/>
              </w:rPr>
              <w:t>Distribución</w:t>
            </w:r>
          </w:p>
        </w:tc>
        <w:tc>
          <w:tcPr>
            <w:tcW w:w="284" w:type="dxa"/>
          </w:tcPr>
          <w:p w:rsidR="0094552D" w:rsidRPr="00322A07" w:rsidRDefault="0094552D" w:rsidP="0015508B">
            <w:pPr>
              <w:rPr>
                <w:rFonts w:cs="Arial"/>
                <w:bCs/>
                <w:kern w:val="32"/>
                <w:sz w:val="22"/>
                <w:lang w:val="es-CL"/>
              </w:rPr>
            </w:pPr>
          </w:p>
        </w:tc>
        <w:tc>
          <w:tcPr>
            <w:tcW w:w="7981" w:type="dxa"/>
          </w:tcPr>
          <w:p w:rsidR="00AF6875" w:rsidRPr="00322A07" w:rsidRDefault="00AF6875" w:rsidP="00AF6875">
            <w:pPr>
              <w:pStyle w:val="Prrafodelista"/>
              <w:numPr>
                <w:ilvl w:val="0"/>
                <w:numId w:val="5"/>
              </w:numPr>
              <w:rPr>
                <w:rFonts w:cs="Arial"/>
                <w:bCs/>
                <w:kern w:val="32"/>
                <w:sz w:val="22"/>
                <w:lang w:val="es-CL"/>
              </w:rPr>
            </w:pPr>
            <w:r w:rsidRPr="00322A07">
              <w:rPr>
                <w:rFonts w:cs="Arial"/>
                <w:bCs/>
                <w:kern w:val="32"/>
                <w:sz w:val="22"/>
                <w:lang w:val="es-CL"/>
              </w:rPr>
              <w:t>Inspector Fiscal</w:t>
            </w:r>
          </w:p>
          <w:p w:rsidR="0094552D" w:rsidRPr="00322A07" w:rsidRDefault="00AF6875" w:rsidP="00AF6875">
            <w:pPr>
              <w:pStyle w:val="Prrafodelista"/>
              <w:numPr>
                <w:ilvl w:val="0"/>
                <w:numId w:val="5"/>
              </w:numPr>
              <w:rPr>
                <w:rFonts w:cs="Arial"/>
                <w:bCs/>
                <w:kern w:val="32"/>
                <w:sz w:val="22"/>
                <w:lang w:val="es-CL"/>
              </w:rPr>
            </w:pPr>
            <w:r w:rsidRPr="00322A07">
              <w:rPr>
                <w:rFonts w:cs="Arial"/>
                <w:bCs/>
                <w:kern w:val="32"/>
                <w:sz w:val="22"/>
                <w:lang w:val="es-CL"/>
              </w:rPr>
              <w:t>SC Nuevo Pudahuel: Empleados encargados de la actividad</w:t>
            </w:r>
          </w:p>
        </w:tc>
      </w:tr>
    </w:tbl>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bookmarkStart w:id="0" w:name="_GoBack"/>
      <w:bookmarkEnd w:id="0"/>
    </w:p>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p w:rsidR="0094552D" w:rsidRPr="00322A07" w:rsidRDefault="0094552D" w:rsidP="0094552D">
      <w:pPr>
        <w:rPr>
          <w:rFonts w:cs="Arial"/>
          <w:bCs/>
          <w:kern w:val="32"/>
          <w:sz w:val="22"/>
          <w:szCs w:val="22"/>
          <w:lang w:val="es-CL"/>
        </w:rPr>
      </w:pPr>
    </w:p>
    <w:p w:rsidR="0094552D" w:rsidRPr="00322A07" w:rsidRDefault="0094552D" w:rsidP="0094552D">
      <w:pPr>
        <w:rPr>
          <w:rFonts w:cs="Arial"/>
          <w:bCs/>
          <w:kern w:val="32"/>
          <w:sz w:val="22"/>
          <w:szCs w:val="22"/>
          <w:lang w:val="es-CL"/>
        </w:rPr>
      </w:pPr>
    </w:p>
    <w:p w:rsidR="0094552D" w:rsidRPr="00322A07" w:rsidRDefault="0094552D" w:rsidP="0094552D">
      <w:pPr>
        <w:rPr>
          <w:rFonts w:cs="Arial"/>
          <w:sz w:val="22"/>
          <w:szCs w:val="22"/>
          <w:lang w:val="es-CL"/>
        </w:rPr>
      </w:pPr>
    </w:p>
    <w:tbl>
      <w:tblPr>
        <w:tblW w:w="4802" w:type="pct"/>
        <w:tblLook w:val="01E0" w:firstRow="1" w:lastRow="1" w:firstColumn="1" w:lastColumn="1" w:noHBand="0" w:noVBand="0"/>
      </w:tblPr>
      <w:tblGrid>
        <w:gridCol w:w="1764"/>
        <w:gridCol w:w="2076"/>
        <w:gridCol w:w="3635"/>
        <w:gridCol w:w="2413"/>
      </w:tblGrid>
      <w:tr w:rsidR="00DF2036" w:rsidRPr="00322A07" w:rsidTr="00DF2036">
        <w:trPr>
          <w:trHeight w:val="397"/>
        </w:trPr>
        <w:tc>
          <w:tcPr>
            <w:tcW w:w="892" w:type="pct"/>
            <w:shd w:val="clear" w:color="auto" w:fill="B8CCE4" w:themeFill="accent1" w:themeFillTint="66"/>
            <w:vAlign w:val="center"/>
          </w:tcPr>
          <w:p w:rsidR="00DF2036" w:rsidRPr="00322A07" w:rsidRDefault="00DF2036" w:rsidP="0015508B">
            <w:pPr>
              <w:rPr>
                <w:rFonts w:ascii="Arial Narrow" w:hAnsi="Arial Narrow"/>
                <w:color w:val="000000" w:themeColor="text1"/>
                <w:szCs w:val="18"/>
                <w:lang w:val="es-CL"/>
              </w:rPr>
            </w:pPr>
            <w:r w:rsidRPr="00322A07">
              <w:rPr>
                <w:rFonts w:ascii="Arial Narrow" w:hAnsi="Arial Narrow"/>
                <w:color w:val="000000" w:themeColor="text1"/>
                <w:szCs w:val="18"/>
                <w:lang w:val="es-CL"/>
              </w:rPr>
              <w:t>Elaborado por</w:t>
            </w:r>
          </w:p>
        </w:tc>
        <w:tc>
          <w:tcPr>
            <w:tcW w:w="1050" w:type="pct"/>
            <w:vAlign w:val="center"/>
          </w:tcPr>
          <w:p w:rsidR="00DF2036" w:rsidRPr="00322A07" w:rsidRDefault="00DF2036" w:rsidP="007D51E4">
            <w:pPr>
              <w:ind w:left="100"/>
              <w:rPr>
                <w:rFonts w:ascii="Arial Narrow" w:hAnsi="Arial Narrow"/>
                <w:sz w:val="20"/>
                <w:szCs w:val="20"/>
                <w:lang w:val="es-CL"/>
              </w:rPr>
            </w:pPr>
            <w:r>
              <w:rPr>
                <w:rFonts w:ascii="Arial Narrow" w:hAnsi="Arial Narrow"/>
                <w:sz w:val="20"/>
                <w:szCs w:val="20"/>
                <w:lang w:val="es-CL"/>
              </w:rPr>
              <w:t>Iván Navarro</w:t>
            </w:r>
          </w:p>
        </w:tc>
        <w:tc>
          <w:tcPr>
            <w:tcW w:w="1838" w:type="pct"/>
            <w:vAlign w:val="center"/>
          </w:tcPr>
          <w:p w:rsidR="00DF2036" w:rsidRPr="00322A07" w:rsidRDefault="00DF2036" w:rsidP="007D51E4">
            <w:pPr>
              <w:rPr>
                <w:rFonts w:ascii="Arial Narrow" w:hAnsi="Arial Narrow"/>
                <w:sz w:val="20"/>
                <w:szCs w:val="20"/>
                <w:lang w:val="es-CL"/>
              </w:rPr>
            </w:pPr>
            <w:r>
              <w:rPr>
                <w:rFonts w:ascii="Arial Narrow" w:hAnsi="Arial Narrow"/>
                <w:sz w:val="20"/>
                <w:szCs w:val="20"/>
                <w:lang w:val="es-CL"/>
              </w:rPr>
              <w:t>Supervisor Infraestructura</w:t>
            </w:r>
          </w:p>
        </w:tc>
        <w:tc>
          <w:tcPr>
            <w:tcW w:w="1220" w:type="pct"/>
            <w:vAlign w:val="center"/>
          </w:tcPr>
          <w:p w:rsidR="00DF2036" w:rsidRPr="00322A07" w:rsidRDefault="00DF2036" w:rsidP="007D51E4">
            <w:pPr>
              <w:jc w:val="center"/>
              <w:rPr>
                <w:rFonts w:ascii="Arial Narrow" w:hAnsi="Arial Narrow"/>
                <w:sz w:val="20"/>
                <w:szCs w:val="20"/>
                <w:lang w:val="es-CL"/>
              </w:rPr>
            </w:pPr>
          </w:p>
        </w:tc>
      </w:tr>
      <w:tr w:rsidR="00DF2036" w:rsidRPr="00322A07" w:rsidTr="00DF2036">
        <w:trPr>
          <w:trHeight w:val="397"/>
        </w:trPr>
        <w:tc>
          <w:tcPr>
            <w:tcW w:w="892" w:type="pct"/>
            <w:shd w:val="clear" w:color="auto" w:fill="B8CCE4" w:themeFill="accent1" w:themeFillTint="66"/>
            <w:vAlign w:val="center"/>
          </w:tcPr>
          <w:p w:rsidR="00DF2036" w:rsidRPr="00322A07" w:rsidRDefault="00DF2036" w:rsidP="0015508B">
            <w:pPr>
              <w:rPr>
                <w:rFonts w:ascii="Arial Narrow" w:hAnsi="Arial Narrow"/>
                <w:color w:val="000000" w:themeColor="text1"/>
                <w:szCs w:val="18"/>
                <w:lang w:val="es-CL"/>
              </w:rPr>
            </w:pPr>
            <w:r>
              <w:rPr>
                <w:rFonts w:ascii="Arial Narrow" w:hAnsi="Arial Narrow"/>
                <w:color w:val="000000" w:themeColor="text1"/>
                <w:szCs w:val="18"/>
                <w:lang w:val="es-CL"/>
              </w:rPr>
              <w:t>Revisado por</w:t>
            </w:r>
          </w:p>
        </w:tc>
        <w:tc>
          <w:tcPr>
            <w:tcW w:w="1050" w:type="pct"/>
            <w:vAlign w:val="center"/>
          </w:tcPr>
          <w:p w:rsidR="00DF2036" w:rsidRPr="00322A07" w:rsidRDefault="00DF2036" w:rsidP="007D51E4">
            <w:pPr>
              <w:ind w:left="100"/>
              <w:rPr>
                <w:rFonts w:ascii="Arial Narrow" w:hAnsi="Arial Narrow"/>
                <w:sz w:val="20"/>
                <w:szCs w:val="20"/>
                <w:lang w:val="es-CL"/>
              </w:rPr>
            </w:pPr>
            <w:r>
              <w:rPr>
                <w:rFonts w:ascii="Arial Narrow" w:hAnsi="Arial Narrow"/>
                <w:sz w:val="20"/>
                <w:szCs w:val="20"/>
                <w:lang w:val="es-CL"/>
              </w:rPr>
              <w:t>Iván Navarro</w:t>
            </w:r>
          </w:p>
        </w:tc>
        <w:tc>
          <w:tcPr>
            <w:tcW w:w="1838" w:type="pct"/>
            <w:vAlign w:val="center"/>
          </w:tcPr>
          <w:p w:rsidR="00DF2036" w:rsidRPr="00322A07" w:rsidRDefault="00DF2036" w:rsidP="007D51E4">
            <w:pPr>
              <w:rPr>
                <w:rFonts w:ascii="Arial Narrow" w:hAnsi="Arial Narrow"/>
                <w:sz w:val="20"/>
                <w:szCs w:val="20"/>
                <w:lang w:val="es-CL"/>
              </w:rPr>
            </w:pPr>
            <w:r>
              <w:rPr>
                <w:rFonts w:ascii="Arial Narrow" w:hAnsi="Arial Narrow"/>
                <w:sz w:val="20"/>
                <w:szCs w:val="20"/>
                <w:lang w:val="es-CL"/>
              </w:rPr>
              <w:t>Supervisor Infraestructura</w:t>
            </w:r>
          </w:p>
        </w:tc>
        <w:tc>
          <w:tcPr>
            <w:tcW w:w="1220" w:type="pct"/>
            <w:vAlign w:val="center"/>
          </w:tcPr>
          <w:p w:rsidR="00DF2036" w:rsidRPr="00322A07" w:rsidRDefault="00DF2036" w:rsidP="007D51E4">
            <w:pPr>
              <w:jc w:val="center"/>
              <w:rPr>
                <w:rFonts w:ascii="Arial Narrow" w:hAnsi="Arial Narrow"/>
                <w:sz w:val="20"/>
                <w:szCs w:val="20"/>
                <w:lang w:val="es-CL"/>
              </w:rPr>
            </w:pPr>
          </w:p>
        </w:tc>
      </w:tr>
      <w:tr w:rsidR="00DF2036" w:rsidRPr="00322A07" w:rsidTr="00DF2036">
        <w:trPr>
          <w:trHeight w:val="397"/>
        </w:trPr>
        <w:tc>
          <w:tcPr>
            <w:tcW w:w="892" w:type="pct"/>
            <w:shd w:val="clear" w:color="auto" w:fill="B8CCE4" w:themeFill="accent1" w:themeFillTint="66"/>
            <w:vAlign w:val="center"/>
          </w:tcPr>
          <w:p w:rsidR="00DF2036" w:rsidRPr="00322A07" w:rsidRDefault="00DF2036" w:rsidP="0015508B">
            <w:pPr>
              <w:rPr>
                <w:rFonts w:ascii="Arial Narrow" w:hAnsi="Arial Narrow"/>
                <w:color w:val="000000" w:themeColor="text1"/>
                <w:szCs w:val="18"/>
                <w:lang w:val="es-CL"/>
              </w:rPr>
            </w:pPr>
            <w:r w:rsidRPr="00322A07">
              <w:rPr>
                <w:rFonts w:ascii="Arial Narrow" w:hAnsi="Arial Narrow"/>
                <w:color w:val="000000" w:themeColor="text1"/>
                <w:szCs w:val="18"/>
                <w:lang w:val="es-CL"/>
              </w:rPr>
              <w:t>Aprobado por</w:t>
            </w:r>
          </w:p>
        </w:tc>
        <w:tc>
          <w:tcPr>
            <w:tcW w:w="1050" w:type="pct"/>
            <w:vAlign w:val="center"/>
          </w:tcPr>
          <w:p w:rsidR="00DF2036" w:rsidRPr="00322A07" w:rsidRDefault="00DF2036" w:rsidP="007D51E4">
            <w:pPr>
              <w:ind w:left="93"/>
              <w:rPr>
                <w:rFonts w:ascii="Arial Narrow" w:hAnsi="Arial Narrow"/>
                <w:sz w:val="20"/>
                <w:szCs w:val="20"/>
                <w:lang w:val="es-CL"/>
              </w:rPr>
            </w:pPr>
            <w:r w:rsidRPr="00322A07">
              <w:rPr>
                <w:rFonts w:ascii="Arial Narrow" w:hAnsi="Arial Narrow"/>
                <w:sz w:val="20"/>
                <w:szCs w:val="20"/>
                <w:lang w:val="es-CL"/>
              </w:rPr>
              <w:t>Antonio R. MENDES</w:t>
            </w:r>
          </w:p>
        </w:tc>
        <w:tc>
          <w:tcPr>
            <w:tcW w:w="1838" w:type="pct"/>
            <w:vAlign w:val="center"/>
          </w:tcPr>
          <w:p w:rsidR="00DF2036" w:rsidRPr="00322A07" w:rsidRDefault="00DF2036" w:rsidP="007D51E4">
            <w:pPr>
              <w:rPr>
                <w:rFonts w:ascii="Arial Narrow" w:hAnsi="Arial Narrow"/>
                <w:sz w:val="20"/>
                <w:szCs w:val="20"/>
                <w:lang w:val="es-CL"/>
              </w:rPr>
            </w:pPr>
            <w:r w:rsidRPr="00322A07">
              <w:rPr>
                <w:rFonts w:ascii="Arial Narrow" w:hAnsi="Arial Narrow"/>
                <w:color w:val="000000" w:themeColor="text1"/>
                <w:sz w:val="20"/>
                <w:szCs w:val="20"/>
                <w:lang w:val="es-CL"/>
              </w:rPr>
              <w:t>Gerente O&amp;M</w:t>
            </w:r>
          </w:p>
        </w:tc>
        <w:tc>
          <w:tcPr>
            <w:tcW w:w="1220" w:type="pct"/>
            <w:vAlign w:val="center"/>
          </w:tcPr>
          <w:p w:rsidR="00DF2036" w:rsidRPr="00322A07" w:rsidRDefault="00DF2036" w:rsidP="007D51E4">
            <w:pPr>
              <w:rPr>
                <w:rFonts w:ascii="Arial Narrow" w:hAnsi="Arial Narrow"/>
                <w:sz w:val="20"/>
                <w:szCs w:val="20"/>
                <w:lang w:val="es-CL"/>
              </w:rPr>
            </w:pPr>
          </w:p>
        </w:tc>
      </w:tr>
    </w:tbl>
    <w:p w:rsidR="0094552D" w:rsidRPr="00322A07" w:rsidRDefault="0094552D" w:rsidP="0094552D">
      <w:pPr>
        <w:spacing w:after="200" w:line="276" w:lineRule="auto"/>
        <w:jc w:val="left"/>
        <w:rPr>
          <w:rFonts w:cs="Arial"/>
          <w:sz w:val="22"/>
          <w:szCs w:val="22"/>
          <w:highlight w:val="cyan"/>
          <w:lang w:val="es-CL"/>
        </w:rPr>
      </w:pPr>
      <w:r w:rsidRPr="00322A07">
        <w:rPr>
          <w:rFonts w:cs="Arial"/>
          <w:sz w:val="22"/>
          <w:szCs w:val="22"/>
          <w:highlight w:val="cyan"/>
          <w:lang w:val="es-CL"/>
        </w:rPr>
        <w:br w:type="page"/>
      </w:r>
    </w:p>
    <w:p w:rsidR="0094552D" w:rsidRPr="00322A07" w:rsidRDefault="0094552D" w:rsidP="0094552D">
      <w:pPr>
        <w:pStyle w:val="FC-Titre1"/>
        <w:numPr>
          <w:ilvl w:val="0"/>
          <w:numId w:val="0"/>
        </w:numPr>
        <w:ind w:left="360" w:hanging="360"/>
        <w:contextualSpacing w:val="0"/>
        <w:rPr>
          <w:rFonts w:cs="Arial"/>
          <w:b/>
          <w:lang w:val="es-CL"/>
        </w:rPr>
      </w:pPr>
      <w:r w:rsidRPr="00322A07">
        <w:rPr>
          <w:rFonts w:eastAsia="Calibri"/>
          <w:spacing w:val="2"/>
          <w:lang w:val="es-CL"/>
        </w:rPr>
        <w:lastRenderedPageBreak/>
        <w:t>A. G</w:t>
      </w:r>
      <w:r w:rsidRPr="00322A07">
        <w:rPr>
          <w:rFonts w:eastAsia="Calibri"/>
          <w:spacing w:val="-2"/>
          <w:lang w:val="es-CL"/>
        </w:rPr>
        <w:t>E</w:t>
      </w:r>
      <w:r w:rsidRPr="00322A07">
        <w:rPr>
          <w:rFonts w:eastAsia="Calibri"/>
          <w:spacing w:val="-1"/>
          <w:lang w:val="es-CL"/>
        </w:rPr>
        <w:t>N</w:t>
      </w:r>
      <w:r w:rsidRPr="00322A07">
        <w:rPr>
          <w:rFonts w:eastAsia="Calibri"/>
          <w:spacing w:val="-2"/>
          <w:lang w:val="es-CL"/>
        </w:rPr>
        <w:t>E</w:t>
      </w:r>
      <w:r w:rsidRPr="00322A07">
        <w:rPr>
          <w:rFonts w:eastAsia="Calibri"/>
          <w:lang w:val="es-CL"/>
        </w:rPr>
        <w:t>RAL</w:t>
      </w:r>
      <w:r w:rsidRPr="00322A07">
        <w:rPr>
          <w:rFonts w:eastAsia="Calibri"/>
          <w:spacing w:val="1"/>
          <w:lang w:val="es-CL"/>
        </w:rPr>
        <w:t>ID</w:t>
      </w:r>
      <w:r w:rsidRPr="00322A07">
        <w:rPr>
          <w:rFonts w:eastAsia="Calibri"/>
          <w:lang w:val="es-CL"/>
        </w:rPr>
        <w:t>A</w:t>
      </w:r>
      <w:r w:rsidRPr="00322A07">
        <w:rPr>
          <w:rFonts w:eastAsia="Calibri"/>
          <w:spacing w:val="1"/>
          <w:lang w:val="es-CL"/>
        </w:rPr>
        <w:t>D</w:t>
      </w:r>
      <w:r w:rsidRPr="00322A07">
        <w:rPr>
          <w:rFonts w:eastAsia="Calibri"/>
          <w:spacing w:val="-2"/>
          <w:lang w:val="es-CL"/>
        </w:rPr>
        <w:t>E</w:t>
      </w:r>
      <w:r w:rsidRPr="00322A07">
        <w:rPr>
          <w:rFonts w:eastAsia="Calibri"/>
          <w:lang w:val="es-CL"/>
        </w:rPr>
        <w:t>S</w:t>
      </w:r>
    </w:p>
    <w:p w:rsidR="0094552D" w:rsidRPr="00322A07" w:rsidRDefault="0094552D" w:rsidP="0094552D">
      <w:pPr>
        <w:pBdr>
          <w:bottom w:val="single" w:sz="4" w:space="1" w:color="3F70AB"/>
        </w:pBdr>
        <w:rPr>
          <w:rFonts w:cs="Arial"/>
          <w:b/>
          <w:sz w:val="22"/>
          <w:szCs w:val="22"/>
          <w:lang w:val="es-CL"/>
        </w:rPr>
      </w:pPr>
    </w:p>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p w:rsidR="0094552D" w:rsidRPr="00322A07" w:rsidRDefault="00AF6875" w:rsidP="0094552D">
      <w:pPr>
        <w:rPr>
          <w:rFonts w:cs="Arial"/>
          <w:sz w:val="22"/>
          <w:szCs w:val="22"/>
          <w:lang w:val="es-CL"/>
        </w:rPr>
      </w:pPr>
      <w:r w:rsidRPr="00322A07">
        <w:rPr>
          <w:rFonts w:cs="Arial"/>
          <w:sz w:val="22"/>
          <w:szCs w:val="22"/>
          <w:lang w:val="es-CL"/>
        </w:rPr>
        <w:t>SC NUEVO PUDAHUEL es responsable de proveer de agua potable a todas las instalaciones que correspondan dentro del aeropuerto, según el Anteproyecto Referencial y a las instalaciones existentes. SC NUEVO PUDAHUEL proveerá además el servicio de tratamiento de aguas servidas a todas las instalaciones que correspondan dentro del aeropuerto, según el Anteproyecto Referencial y a las instalaciones existentes.</w:t>
      </w:r>
    </w:p>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p w:rsidR="0094552D" w:rsidRPr="00322A07" w:rsidRDefault="0094552D" w:rsidP="0094552D">
      <w:pPr>
        <w:ind w:right="15"/>
        <w:rPr>
          <w:rFonts w:eastAsia="Tahoma" w:cs="Arial"/>
          <w:sz w:val="32"/>
          <w:szCs w:val="32"/>
          <w:lang w:val="es-CL"/>
        </w:rPr>
      </w:pPr>
      <w:r w:rsidRPr="00322A07">
        <w:rPr>
          <w:rFonts w:eastAsia="Tahoma" w:cs="Arial"/>
          <w:bCs/>
          <w:spacing w:val="-6"/>
          <w:sz w:val="32"/>
          <w:szCs w:val="32"/>
          <w:lang w:val="es-CL"/>
        </w:rPr>
        <w:t>B. ORGANIZACIONES INVOLUCRADAS</w:t>
      </w:r>
    </w:p>
    <w:p w:rsidR="0094552D" w:rsidRPr="00322A07" w:rsidRDefault="0094552D" w:rsidP="0094552D">
      <w:pPr>
        <w:pBdr>
          <w:bottom w:val="single" w:sz="4" w:space="1" w:color="3F70AB"/>
        </w:pBdr>
        <w:rPr>
          <w:rFonts w:cs="Arial"/>
          <w:sz w:val="22"/>
          <w:szCs w:val="22"/>
          <w:lang w:val="es-CL"/>
        </w:rPr>
      </w:pPr>
    </w:p>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p w:rsidR="00AF6875" w:rsidRPr="00322A07" w:rsidRDefault="00AF6875" w:rsidP="00AF6875">
      <w:pPr>
        <w:pStyle w:val="Textoindependiente"/>
        <w:numPr>
          <w:ilvl w:val="0"/>
          <w:numId w:val="7"/>
        </w:numPr>
        <w:tabs>
          <w:tab w:val="clear" w:pos="0"/>
          <w:tab w:val="left" w:pos="1134"/>
          <w:tab w:val="center" w:pos="4680"/>
        </w:tabs>
        <w:suppressAutoHyphens/>
        <w:spacing w:after="0"/>
        <w:rPr>
          <w:rFonts w:cs="Arial"/>
          <w:sz w:val="22"/>
          <w:szCs w:val="22"/>
          <w:lang w:val="es-CL"/>
        </w:rPr>
      </w:pPr>
      <w:r w:rsidRPr="00322A07">
        <w:rPr>
          <w:rFonts w:cs="Arial"/>
          <w:spacing w:val="-3"/>
          <w:sz w:val="22"/>
          <w:szCs w:val="22"/>
          <w:lang w:val="es-CL" w:eastAsia="es-ES"/>
        </w:rPr>
        <w:t>SC NUEVO PUDAHUEL</w:t>
      </w:r>
    </w:p>
    <w:p w:rsidR="00AF6875" w:rsidRPr="00322A07" w:rsidRDefault="00AF6875" w:rsidP="00AF6875">
      <w:pPr>
        <w:pStyle w:val="Textoindependiente"/>
        <w:numPr>
          <w:ilvl w:val="0"/>
          <w:numId w:val="7"/>
        </w:numPr>
        <w:tabs>
          <w:tab w:val="clear" w:pos="0"/>
          <w:tab w:val="left" w:pos="1134"/>
          <w:tab w:val="center" w:pos="4680"/>
        </w:tabs>
        <w:suppressAutoHyphens/>
        <w:spacing w:after="0"/>
        <w:rPr>
          <w:rFonts w:cs="Arial"/>
          <w:sz w:val="22"/>
          <w:szCs w:val="22"/>
          <w:lang w:val="es-CL"/>
        </w:rPr>
      </w:pPr>
      <w:r w:rsidRPr="00322A07">
        <w:rPr>
          <w:rFonts w:cs="Arial"/>
          <w:spacing w:val="-3"/>
          <w:sz w:val="22"/>
          <w:szCs w:val="22"/>
          <w:lang w:val="es-CL" w:eastAsia="es-ES"/>
        </w:rPr>
        <w:t>Usuarios del Aeropuerto</w:t>
      </w:r>
    </w:p>
    <w:p w:rsidR="0094552D" w:rsidRPr="00322A07" w:rsidRDefault="0094552D" w:rsidP="0094552D">
      <w:pPr>
        <w:ind w:right="15"/>
        <w:rPr>
          <w:rFonts w:cs="Arial"/>
          <w:sz w:val="22"/>
          <w:szCs w:val="22"/>
          <w:lang w:val="es-CL"/>
        </w:rPr>
      </w:pPr>
    </w:p>
    <w:p w:rsidR="0094552D" w:rsidRPr="00322A07" w:rsidRDefault="0094552D" w:rsidP="0094552D">
      <w:pPr>
        <w:ind w:right="7464"/>
        <w:rPr>
          <w:rFonts w:cs="Arial"/>
          <w:sz w:val="22"/>
          <w:szCs w:val="22"/>
          <w:lang w:val="es-CL"/>
        </w:rPr>
      </w:pPr>
    </w:p>
    <w:p w:rsidR="0094552D" w:rsidRPr="00322A07" w:rsidRDefault="0094552D" w:rsidP="0094552D">
      <w:pPr>
        <w:ind w:right="7464"/>
        <w:rPr>
          <w:rFonts w:cs="Arial"/>
          <w:sz w:val="22"/>
          <w:szCs w:val="22"/>
          <w:lang w:val="es-CL"/>
        </w:rPr>
      </w:pPr>
    </w:p>
    <w:p w:rsidR="0094552D" w:rsidRPr="00322A07" w:rsidRDefault="0094552D" w:rsidP="0094552D">
      <w:pPr>
        <w:ind w:right="15"/>
        <w:rPr>
          <w:rFonts w:eastAsia="Tahoma" w:cs="Arial"/>
          <w:sz w:val="32"/>
          <w:szCs w:val="32"/>
          <w:lang w:val="es-CL"/>
        </w:rPr>
      </w:pPr>
      <w:r w:rsidRPr="00322A07">
        <w:rPr>
          <w:rFonts w:eastAsia="Tahoma" w:cs="Arial"/>
          <w:bCs/>
          <w:spacing w:val="-6"/>
          <w:sz w:val="32"/>
          <w:szCs w:val="32"/>
          <w:lang w:val="es-CL"/>
        </w:rPr>
        <w:t>C. PROCEDIMIENTO</w:t>
      </w:r>
    </w:p>
    <w:p w:rsidR="0094552D" w:rsidRPr="00322A07" w:rsidRDefault="0094552D" w:rsidP="0094552D">
      <w:pPr>
        <w:pBdr>
          <w:bottom w:val="single" w:sz="4" w:space="1" w:color="3F70AB"/>
        </w:pBdr>
        <w:rPr>
          <w:rFonts w:cs="Arial"/>
          <w:sz w:val="22"/>
          <w:szCs w:val="22"/>
          <w:lang w:val="es-CL"/>
        </w:rPr>
      </w:pPr>
    </w:p>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p w:rsidR="00AF6875" w:rsidRPr="00322A07" w:rsidRDefault="00AF6875" w:rsidP="00AF6875">
      <w:pPr>
        <w:autoSpaceDE w:val="0"/>
        <w:autoSpaceDN w:val="0"/>
        <w:adjustRightInd w:val="0"/>
        <w:spacing w:after="200" w:line="276" w:lineRule="auto"/>
        <w:rPr>
          <w:rFonts w:cs="Arial"/>
          <w:color w:val="000000" w:themeColor="text1"/>
          <w:sz w:val="22"/>
          <w:szCs w:val="22"/>
          <w:lang w:val="es-CL"/>
        </w:rPr>
      </w:pPr>
      <w:r w:rsidRPr="00322A07">
        <w:rPr>
          <w:rFonts w:cs="Arial"/>
          <w:color w:val="000000" w:themeColor="text1"/>
          <w:sz w:val="22"/>
          <w:szCs w:val="22"/>
          <w:lang w:val="es-CL"/>
        </w:rPr>
        <w:t xml:space="preserve">El propósito de este Mecanismo es determinar, a través de la </w:t>
      </w:r>
      <w:r w:rsidR="00322A07" w:rsidRPr="00322A07">
        <w:rPr>
          <w:rFonts w:cs="Arial"/>
          <w:color w:val="000000" w:themeColor="text1"/>
          <w:sz w:val="22"/>
          <w:szCs w:val="22"/>
          <w:lang w:val="es-CL"/>
        </w:rPr>
        <w:t>Recuperación</w:t>
      </w:r>
      <w:r w:rsidRPr="00322A07">
        <w:rPr>
          <w:rFonts w:cs="Arial"/>
          <w:color w:val="000000" w:themeColor="text1"/>
          <w:sz w:val="22"/>
          <w:szCs w:val="22"/>
          <w:lang w:val="es-CL"/>
        </w:rPr>
        <w:t xml:space="preserve"> de Consumos </w:t>
      </w:r>
      <w:r w:rsidR="00322A07" w:rsidRPr="00322A07">
        <w:rPr>
          <w:rFonts w:cs="Arial"/>
          <w:color w:val="000000" w:themeColor="text1"/>
          <w:sz w:val="22"/>
          <w:szCs w:val="22"/>
          <w:lang w:val="es-CL"/>
        </w:rPr>
        <w:t>Básicos</w:t>
      </w:r>
      <w:r w:rsidRPr="00322A07">
        <w:rPr>
          <w:rFonts w:cs="Arial"/>
          <w:color w:val="000000" w:themeColor="text1"/>
          <w:sz w:val="22"/>
          <w:szCs w:val="22"/>
          <w:lang w:val="es-CL"/>
        </w:rPr>
        <w:t xml:space="preserve"> definida en el 1.2.2 95) de las Bases de </w:t>
      </w:r>
      <w:r w:rsidR="00322A07" w:rsidRPr="00322A07">
        <w:rPr>
          <w:rFonts w:cs="Arial"/>
          <w:color w:val="000000" w:themeColor="text1"/>
          <w:sz w:val="22"/>
          <w:szCs w:val="22"/>
          <w:lang w:val="es-CL"/>
        </w:rPr>
        <w:t>Licitación</w:t>
      </w:r>
      <w:r w:rsidRPr="00322A07">
        <w:rPr>
          <w:rFonts w:cs="Arial"/>
          <w:color w:val="000000" w:themeColor="text1"/>
          <w:sz w:val="22"/>
          <w:szCs w:val="22"/>
          <w:lang w:val="es-CL"/>
        </w:rPr>
        <w:t xml:space="preserve">, el prorrateo a los usuarios del Aeropuerto de los costos de operación y mantenimiento de las plantas de Aguas Potables y de Tratamiento de Aguas Servidas. </w:t>
      </w:r>
    </w:p>
    <w:p w:rsidR="00AF6875" w:rsidRPr="00322A07" w:rsidRDefault="00AF6875" w:rsidP="00AF6875">
      <w:pPr>
        <w:spacing w:after="200" w:line="276" w:lineRule="auto"/>
        <w:rPr>
          <w:rFonts w:cs="Arial"/>
          <w:sz w:val="22"/>
          <w:szCs w:val="22"/>
          <w:lang w:val="es-CL"/>
        </w:rPr>
      </w:pPr>
      <w:r w:rsidRPr="00322A07">
        <w:rPr>
          <w:rFonts w:cs="Arial"/>
          <w:sz w:val="22"/>
          <w:szCs w:val="22"/>
          <w:lang w:val="es-CL"/>
        </w:rPr>
        <w:t xml:space="preserve">Cada mes, la Concesionaria </w:t>
      </w:r>
      <w:r w:rsidR="00322A07" w:rsidRPr="00322A07">
        <w:rPr>
          <w:rFonts w:cs="Arial"/>
          <w:sz w:val="22"/>
          <w:szCs w:val="22"/>
          <w:lang w:val="es-CL"/>
        </w:rPr>
        <w:t>establecerá</w:t>
      </w:r>
      <w:r w:rsidRPr="00322A07">
        <w:rPr>
          <w:rFonts w:cs="Arial"/>
          <w:sz w:val="22"/>
          <w:szCs w:val="22"/>
          <w:lang w:val="es-CL"/>
        </w:rPr>
        <w:t xml:space="preserve"> un prorrateo del total de los costos de operación y mantenimiento de cada servicio a los usuarios afectos a este cobro, estando la DGAC exenta del cobro de estos costos.</w:t>
      </w:r>
    </w:p>
    <w:p w:rsidR="00AF6875" w:rsidRPr="00322A07" w:rsidRDefault="00AF6875" w:rsidP="00AF6875">
      <w:pPr>
        <w:spacing w:after="200" w:line="276" w:lineRule="auto"/>
        <w:rPr>
          <w:rFonts w:cs="Arial"/>
          <w:sz w:val="22"/>
          <w:szCs w:val="22"/>
          <w:lang w:val="es-CL"/>
        </w:rPr>
      </w:pPr>
      <w:r w:rsidRPr="00322A07">
        <w:rPr>
          <w:rFonts w:cs="Arial"/>
          <w:sz w:val="22"/>
          <w:szCs w:val="22"/>
          <w:lang w:val="es-CL"/>
        </w:rPr>
        <w:t xml:space="preserve">Se entiende por costos de operación y mantenimiento, todos los gastos y costos asociados a a la operación, mantención preventiva y correctiva de las instalaciones para la prestación del servicio de agua potable (acumulación y redes de distribución de agua potable y planta de </w:t>
      </w:r>
      <w:r w:rsidR="00322A07" w:rsidRPr="00322A07">
        <w:rPr>
          <w:rFonts w:cs="Arial"/>
          <w:sz w:val="22"/>
          <w:szCs w:val="22"/>
          <w:lang w:val="es-CL"/>
        </w:rPr>
        <w:t>arsénico</w:t>
      </w:r>
      <w:r w:rsidRPr="00322A07">
        <w:rPr>
          <w:rFonts w:cs="Arial"/>
          <w:sz w:val="22"/>
          <w:szCs w:val="22"/>
          <w:lang w:val="es-CL"/>
        </w:rPr>
        <w:t xml:space="preserve">) y tratamiento de aguas servidas (planta de tratamiento de aguas servidas, colectores, red de recolección de aguas servidas y cámaras de inspección) </w:t>
      </w:r>
      <w:r w:rsidR="00322A07" w:rsidRPr="00322A07">
        <w:rPr>
          <w:rFonts w:cs="Arial"/>
          <w:sz w:val="22"/>
          <w:szCs w:val="22"/>
          <w:lang w:val="es-CL"/>
        </w:rPr>
        <w:t>así</w:t>
      </w:r>
      <w:r w:rsidRPr="00322A07">
        <w:rPr>
          <w:rFonts w:cs="Arial"/>
          <w:sz w:val="22"/>
          <w:szCs w:val="22"/>
          <w:lang w:val="es-CL"/>
        </w:rPr>
        <w:t xml:space="preserve"> como amortización de las inversiones realizadas para la adecuada prestación de los servicios.</w:t>
      </w:r>
    </w:p>
    <w:p w:rsidR="00AF6875" w:rsidRPr="00322A07" w:rsidRDefault="00AF6875" w:rsidP="00AF6875">
      <w:pPr>
        <w:spacing w:after="200" w:line="276" w:lineRule="auto"/>
        <w:rPr>
          <w:rFonts w:cs="Arial"/>
          <w:sz w:val="22"/>
          <w:szCs w:val="22"/>
          <w:u w:val="single"/>
          <w:lang w:val="es-CL"/>
        </w:rPr>
      </w:pPr>
      <w:r w:rsidRPr="00322A07">
        <w:rPr>
          <w:rFonts w:cs="Arial"/>
          <w:sz w:val="22"/>
          <w:szCs w:val="22"/>
          <w:u w:val="single"/>
          <w:lang w:val="es-CL"/>
        </w:rPr>
        <w:t>Servicio de Agua Potable:</w:t>
      </w:r>
    </w:p>
    <w:p w:rsidR="00AF6875" w:rsidRPr="00322A07" w:rsidRDefault="00AF6875" w:rsidP="00AF6875">
      <w:pPr>
        <w:spacing w:after="200" w:line="276" w:lineRule="auto"/>
        <w:rPr>
          <w:rFonts w:cs="Arial"/>
          <w:sz w:val="22"/>
          <w:szCs w:val="22"/>
          <w:lang w:val="es-CL"/>
        </w:rPr>
      </w:pPr>
      <w:r w:rsidRPr="00322A07">
        <w:rPr>
          <w:rFonts w:cs="Arial"/>
          <w:sz w:val="22"/>
          <w:szCs w:val="22"/>
          <w:lang w:val="es-CL"/>
        </w:rPr>
        <w:t xml:space="preserve">El prorrateo se </w:t>
      </w:r>
      <w:r w:rsidR="00322A07" w:rsidRPr="00322A07">
        <w:rPr>
          <w:rFonts w:cs="Arial"/>
          <w:sz w:val="22"/>
          <w:szCs w:val="22"/>
          <w:lang w:val="es-CL"/>
        </w:rPr>
        <w:t>hará</w:t>
      </w:r>
      <w:r w:rsidRPr="00322A07">
        <w:rPr>
          <w:rFonts w:cs="Arial"/>
          <w:sz w:val="22"/>
          <w:szCs w:val="22"/>
          <w:lang w:val="es-CL"/>
        </w:rPr>
        <w:t xml:space="preserve"> de acuerdo al consumo de agua potable de cada usuario según el registro del sistema de remarcación correspondiente. Si varios usuarios dependen de un solo remarcador, el </w:t>
      </w:r>
      <w:r w:rsidR="00322A07" w:rsidRPr="00322A07">
        <w:rPr>
          <w:rFonts w:cs="Arial"/>
          <w:sz w:val="22"/>
          <w:szCs w:val="22"/>
          <w:lang w:val="es-CL"/>
        </w:rPr>
        <w:t>prorrateo</w:t>
      </w:r>
      <w:r w:rsidRPr="00322A07">
        <w:rPr>
          <w:rFonts w:cs="Arial"/>
          <w:sz w:val="22"/>
          <w:szCs w:val="22"/>
          <w:lang w:val="es-CL"/>
        </w:rPr>
        <w:t xml:space="preserve"> se repartirá de acuerdo a las superficies ocupadas por cada usuario o cualquier otro mecanismo de repartición acordado entre dichos usuarios y la Concesionaria.</w:t>
      </w:r>
    </w:p>
    <w:p w:rsidR="00AF6875" w:rsidRPr="00322A07" w:rsidRDefault="00AF6875" w:rsidP="00AF6875">
      <w:pPr>
        <w:spacing w:after="200" w:line="276" w:lineRule="auto"/>
        <w:rPr>
          <w:rFonts w:cs="Arial"/>
          <w:sz w:val="22"/>
          <w:szCs w:val="22"/>
          <w:lang w:val="es-CL"/>
        </w:rPr>
      </w:pPr>
      <w:r w:rsidRPr="00322A07">
        <w:rPr>
          <w:rFonts w:cs="Arial"/>
          <w:sz w:val="22"/>
          <w:szCs w:val="22"/>
          <w:lang w:val="es-CL"/>
        </w:rPr>
        <w:lastRenderedPageBreak/>
        <w:t>El prorrateo correspondiente a un usuario será definido como la división entre el consumo de dicho usuario y el total de los consumos de todos los usuarios afectos al cobro.</w:t>
      </w:r>
    </w:p>
    <w:p w:rsidR="00AF6875" w:rsidRPr="00322A07" w:rsidRDefault="00AF6875" w:rsidP="00AF6875">
      <w:pPr>
        <w:spacing w:after="200" w:line="276" w:lineRule="auto"/>
        <w:rPr>
          <w:rFonts w:cs="Arial"/>
          <w:sz w:val="22"/>
          <w:szCs w:val="22"/>
          <w:u w:val="single"/>
          <w:lang w:val="es-CL"/>
        </w:rPr>
      </w:pPr>
      <w:r w:rsidRPr="00322A07">
        <w:rPr>
          <w:rFonts w:cs="Arial"/>
          <w:sz w:val="22"/>
          <w:szCs w:val="22"/>
          <w:lang w:val="es-CL"/>
        </w:rPr>
        <w:t xml:space="preserve"> </w:t>
      </w:r>
      <w:r w:rsidRPr="00322A07">
        <w:rPr>
          <w:rFonts w:cs="Arial"/>
          <w:sz w:val="22"/>
          <w:szCs w:val="22"/>
          <w:u w:val="single"/>
          <w:lang w:val="es-CL"/>
        </w:rPr>
        <w:t>Servicio de Tratamiento de Aguas Servidas:</w:t>
      </w:r>
    </w:p>
    <w:p w:rsidR="00AF6875" w:rsidRPr="00322A07" w:rsidRDefault="00AF6875" w:rsidP="00AF6875">
      <w:pPr>
        <w:spacing w:after="200" w:line="276" w:lineRule="auto"/>
        <w:rPr>
          <w:rFonts w:cs="Arial"/>
          <w:sz w:val="22"/>
          <w:szCs w:val="22"/>
          <w:lang w:val="es-CL"/>
        </w:rPr>
      </w:pPr>
      <w:r w:rsidRPr="00322A07">
        <w:rPr>
          <w:rFonts w:cs="Arial"/>
          <w:sz w:val="22"/>
          <w:szCs w:val="22"/>
          <w:lang w:val="es-CL"/>
        </w:rPr>
        <w:t xml:space="preserve">El volumen de Aguas Servidas inyectado en las redes del sistema por cada Usuario es equivalente a su consumo de Agua Potable. Por lo anterior, el prorrateo de los costos de dicho servicio se </w:t>
      </w:r>
      <w:r w:rsidR="00322A07" w:rsidRPr="00322A07">
        <w:rPr>
          <w:rFonts w:cs="Arial"/>
          <w:sz w:val="22"/>
          <w:szCs w:val="22"/>
          <w:lang w:val="es-CL"/>
        </w:rPr>
        <w:t>hará</w:t>
      </w:r>
      <w:r w:rsidRPr="00322A07">
        <w:rPr>
          <w:rFonts w:cs="Arial"/>
          <w:sz w:val="22"/>
          <w:szCs w:val="22"/>
          <w:lang w:val="es-CL"/>
        </w:rPr>
        <w:t xml:space="preserve"> de acuerdo al consumo de agua potable (véase Servicio de Agua Potable) Para los casos en los cuales un usuario consume agua potable que no sea proporcionada por la concesionaria, el Usuario </w:t>
      </w:r>
      <w:r w:rsidR="00322A07" w:rsidRPr="00322A07">
        <w:rPr>
          <w:rFonts w:cs="Arial"/>
          <w:sz w:val="22"/>
          <w:szCs w:val="22"/>
          <w:lang w:val="es-CL"/>
        </w:rPr>
        <w:t>tendrá</w:t>
      </w:r>
      <w:r w:rsidRPr="00322A07">
        <w:rPr>
          <w:rFonts w:cs="Arial"/>
          <w:sz w:val="22"/>
          <w:szCs w:val="22"/>
          <w:lang w:val="es-CL"/>
        </w:rPr>
        <w:t xml:space="preserve"> </w:t>
      </w:r>
      <w:r w:rsidR="00322A07" w:rsidRPr="00322A07">
        <w:rPr>
          <w:rFonts w:cs="Arial"/>
          <w:sz w:val="22"/>
          <w:szCs w:val="22"/>
          <w:lang w:val="es-CL"/>
        </w:rPr>
        <w:t>que entregar</w:t>
      </w:r>
      <w:r w:rsidRPr="00322A07">
        <w:rPr>
          <w:rFonts w:cs="Arial"/>
          <w:sz w:val="22"/>
          <w:szCs w:val="22"/>
          <w:lang w:val="es-CL"/>
        </w:rPr>
        <w:t xml:space="preserve"> al concesionario en base mensual los consumos de agua medidos por el sistema de remarcación correspondiente.</w:t>
      </w:r>
    </w:p>
    <w:p w:rsidR="00AF6875" w:rsidRPr="00322A07" w:rsidRDefault="00322A07" w:rsidP="00AF6875">
      <w:pPr>
        <w:spacing w:after="200" w:line="276" w:lineRule="auto"/>
        <w:rPr>
          <w:rFonts w:cs="Arial"/>
          <w:sz w:val="22"/>
          <w:szCs w:val="22"/>
          <w:u w:val="single"/>
          <w:lang w:val="es-CL"/>
        </w:rPr>
      </w:pPr>
      <w:r w:rsidRPr="00322A07">
        <w:rPr>
          <w:rFonts w:cs="Arial"/>
          <w:sz w:val="22"/>
          <w:szCs w:val="22"/>
          <w:u w:val="single"/>
          <w:lang w:val="es-CL"/>
        </w:rPr>
        <w:t>Verificación</w:t>
      </w:r>
      <w:r w:rsidR="00AF6875" w:rsidRPr="00322A07">
        <w:rPr>
          <w:rFonts w:cs="Arial"/>
          <w:sz w:val="22"/>
          <w:szCs w:val="22"/>
          <w:u w:val="single"/>
          <w:lang w:val="es-CL"/>
        </w:rPr>
        <w:t xml:space="preserve"> de los consumos:</w:t>
      </w:r>
    </w:p>
    <w:p w:rsidR="00AF6875" w:rsidRPr="00322A07" w:rsidRDefault="00AF6875" w:rsidP="00AF6875">
      <w:pPr>
        <w:spacing w:after="200" w:line="276" w:lineRule="auto"/>
        <w:rPr>
          <w:rFonts w:cs="Arial"/>
          <w:sz w:val="22"/>
          <w:szCs w:val="22"/>
          <w:lang w:val="es-CL"/>
        </w:rPr>
      </w:pPr>
      <w:r w:rsidRPr="00322A07">
        <w:rPr>
          <w:rFonts w:cs="Arial"/>
          <w:sz w:val="22"/>
          <w:szCs w:val="22"/>
          <w:lang w:val="es-CL"/>
        </w:rPr>
        <w:t xml:space="preserve">Los </w:t>
      </w:r>
      <w:r w:rsidR="00322A07" w:rsidRPr="00322A07">
        <w:rPr>
          <w:rFonts w:cs="Arial"/>
          <w:sz w:val="22"/>
          <w:szCs w:val="22"/>
          <w:lang w:val="es-CL"/>
        </w:rPr>
        <w:t>prorrateos</w:t>
      </w:r>
      <w:r w:rsidRPr="00322A07">
        <w:rPr>
          <w:rFonts w:cs="Arial"/>
          <w:sz w:val="22"/>
          <w:szCs w:val="22"/>
          <w:lang w:val="es-CL"/>
        </w:rPr>
        <w:t xml:space="preserve"> mensuales se podrán hacer de acuerdo a una estimación de consumo de cada usuario. La verificación de los remarcadores y el ajuste del cobro de cada usuario según su consumo real se </w:t>
      </w:r>
      <w:r w:rsidR="00322A07" w:rsidRPr="00322A07">
        <w:rPr>
          <w:rFonts w:cs="Arial"/>
          <w:sz w:val="22"/>
          <w:szCs w:val="22"/>
          <w:lang w:val="es-CL"/>
        </w:rPr>
        <w:t>hará</w:t>
      </w:r>
      <w:r w:rsidRPr="00322A07">
        <w:rPr>
          <w:rFonts w:cs="Arial"/>
          <w:sz w:val="22"/>
          <w:szCs w:val="22"/>
          <w:lang w:val="es-CL"/>
        </w:rPr>
        <w:t xml:space="preserve"> con una frecuencia no inferior a 6 meses. </w:t>
      </w:r>
    </w:p>
    <w:p w:rsidR="00AF6875" w:rsidRPr="00322A07" w:rsidRDefault="00AF6875" w:rsidP="00AF6875">
      <w:pPr>
        <w:spacing w:after="200" w:line="276" w:lineRule="auto"/>
        <w:rPr>
          <w:rFonts w:cs="Arial"/>
          <w:sz w:val="22"/>
          <w:szCs w:val="22"/>
          <w:u w:val="single"/>
          <w:lang w:val="es-CL"/>
        </w:rPr>
      </w:pPr>
      <w:r w:rsidRPr="00322A07">
        <w:rPr>
          <w:rFonts w:cs="Arial"/>
          <w:sz w:val="22"/>
          <w:szCs w:val="22"/>
          <w:u w:val="single"/>
          <w:lang w:val="es-CL"/>
        </w:rPr>
        <w:t>Documentos de cobro:</w:t>
      </w:r>
    </w:p>
    <w:p w:rsidR="00AF6875" w:rsidRPr="00322A07" w:rsidRDefault="00AF6875" w:rsidP="00AF6875">
      <w:pPr>
        <w:spacing w:after="200" w:line="276" w:lineRule="auto"/>
        <w:rPr>
          <w:rFonts w:cs="Arial"/>
          <w:sz w:val="22"/>
          <w:szCs w:val="22"/>
          <w:lang w:val="es-CL"/>
        </w:rPr>
      </w:pPr>
      <w:r w:rsidRPr="00322A07">
        <w:rPr>
          <w:rFonts w:cs="Arial"/>
          <w:sz w:val="22"/>
          <w:szCs w:val="22"/>
          <w:lang w:val="es-CL"/>
        </w:rPr>
        <w:t>Para cada uno de los servicios, la Concesionaria mantendrá a disposición de cada usuario los documentos que acrediten la recuperación de consumos básicos de los costos y gastos de las plantas de aguas potables y tratamiento de aguas servidas.</w:t>
      </w:r>
    </w:p>
    <w:p w:rsidR="0028210F" w:rsidRPr="00322A07" w:rsidRDefault="0028210F" w:rsidP="0094552D">
      <w:pPr>
        <w:rPr>
          <w:lang w:val="es-CL"/>
        </w:rPr>
      </w:pPr>
    </w:p>
    <w:sectPr w:rsidR="0028210F" w:rsidRPr="00322A07" w:rsidSect="002E528D">
      <w:headerReference w:type="default" r:id="rId9"/>
      <w:footerReference w:type="default" r:id="rId10"/>
      <w:headerReference w:type="first" r:id="rId11"/>
      <w:pgSz w:w="12240" w:h="15840" w:code="1"/>
      <w:pgMar w:top="1440" w:right="1080" w:bottom="1134" w:left="1080" w:header="708"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D83" w:rsidRDefault="00F66D83" w:rsidP="003622AF">
      <w:r>
        <w:separator/>
      </w:r>
    </w:p>
  </w:endnote>
  <w:endnote w:type="continuationSeparator" w:id="0">
    <w:p w:rsidR="00F66D83" w:rsidRDefault="00F66D83" w:rsidP="0036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35"/>
      <w:gridCol w:w="3617"/>
    </w:tblGrid>
    <w:tr w:rsidR="00731F32" w:rsidTr="00F2621F">
      <w:tc>
        <w:tcPr>
          <w:tcW w:w="3510" w:type="dxa"/>
        </w:tcPr>
        <w:p w:rsidR="00731F32" w:rsidRPr="0028210F" w:rsidRDefault="00731F32" w:rsidP="0028210F">
          <w:pPr>
            <w:pStyle w:val="Encabezado"/>
            <w:rPr>
              <w:rFonts w:ascii="Arial Narrow" w:hAnsi="Arial Narrow"/>
              <w:color w:val="365F91" w:themeColor="accent1" w:themeShade="BF"/>
              <w:sz w:val="16"/>
              <w:szCs w:val="16"/>
              <w:lang w:val="es-AR"/>
            </w:rPr>
          </w:pPr>
          <w:r w:rsidRPr="0028210F">
            <w:rPr>
              <w:rFonts w:ascii="Arial Narrow" w:hAnsi="Arial Narrow"/>
              <w:color w:val="365F91" w:themeColor="accent1" w:themeShade="BF"/>
              <w:sz w:val="16"/>
              <w:szCs w:val="16"/>
              <w:lang w:val="es-AR"/>
            </w:rPr>
            <w:t>SCEL-</w:t>
          </w:r>
          <w:r w:rsidR="0028210F" w:rsidRPr="0028210F">
            <w:rPr>
              <w:rFonts w:ascii="Arial Narrow" w:hAnsi="Arial Narrow"/>
              <w:color w:val="365F91" w:themeColor="accent1" w:themeShade="BF"/>
              <w:sz w:val="16"/>
              <w:szCs w:val="16"/>
              <w:lang w:val="es-AR"/>
            </w:rPr>
            <w:t>FIN</w:t>
          </w:r>
          <w:r w:rsidR="00186018" w:rsidRPr="0028210F">
            <w:rPr>
              <w:rFonts w:ascii="Arial Narrow" w:hAnsi="Arial Narrow"/>
              <w:color w:val="365F91" w:themeColor="accent1" w:themeShade="BF"/>
              <w:sz w:val="16"/>
              <w:szCs w:val="16"/>
              <w:lang w:val="es-AR"/>
            </w:rPr>
            <w:t>-GEN-PO-00</w:t>
          </w:r>
          <w:r w:rsidR="0028210F" w:rsidRPr="0028210F">
            <w:rPr>
              <w:rFonts w:ascii="Arial Narrow" w:hAnsi="Arial Narrow"/>
              <w:color w:val="365F91" w:themeColor="accent1" w:themeShade="BF"/>
              <w:sz w:val="16"/>
              <w:szCs w:val="16"/>
              <w:lang w:val="es-AR"/>
            </w:rPr>
            <w:t>2</w:t>
          </w:r>
        </w:p>
      </w:tc>
      <w:tc>
        <w:tcPr>
          <w:tcW w:w="2835" w:type="dxa"/>
        </w:tcPr>
        <w:p w:rsidR="00731F32" w:rsidRPr="0028210F" w:rsidRDefault="00731F32" w:rsidP="0028210F">
          <w:pPr>
            <w:pStyle w:val="Encabezado"/>
            <w:jc w:val="center"/>
            <w:rPr>
              <w:rFonts w:ascii="Arial Narrow" w:hAnsi="Arial Narrow"/>
              <w:color w:val="365F91" w:themeColor="accent1" w:themeShade="BF"/>
              <w:sz w:val="16"/>
              <w:szCs w:val="16"/>
              <w:lang w:val="en-US"/>
            </w:rPr>
          </w:pPr>
        </w:p>
      </w:tc>
      <w:tc>
        <w:tcPr>
          <w:tcW w:w="3617" w:type="dxa"/>
        </w:tcPr>
        <w:p w:rsidR="00731F32" w:rsidRPr="0028210F" w:rsidRDefault="00322A07" w:rsidP="005F1A11">
          <w:pPr>
            <w:pStyle w:val="Piedepgina"/>
            <w:jc w:val="right"/>
            <w:rPr>
              <w:rFonts w:ascii="Arial Narrow" w:hAnsi="Arial Narrow"/>
              <w:color w:val="365F91" w:themeColor="accent1" w:themeShade="BF"/>
              <w:sz w:val="16"/>
              <w:szCs w:val="16"/>
            </w:rPr>
          </w:pPr>
          <w:r w:rsidRPr="0028210F">
            <w:rPr>
              <w:rFonts w:ascii="Arial Narrow" w:hAnsi="Arial Narrow"/>
              <w:color w:val="365F91" w:themeColor="accent1" w:themeShade="BF"/>
              <w:sz w:val="16"/>
              <w:szCs w:val="16"/>
            </w:rPr>
            <w:t>P</w:t>
          </w:r>
          <w:r w:rsidRPr="0028210F">
            <w:rPr>
              <w:rFonts w:cs="Arial"/>
              <w:color w:val="365F91" w:themeColor="accent1" w:themeShade="BF"/>
              <w:sz w:val="16"/>
              <w:szCs w:val="16"/>
            </w:rPr>
            <w:t>a</w:t>
          </w:r>
          <w:r w:rsidRPr="0028210F">
            <w:rPr>
              <w:rFonts w:ascii="Arial Narrow" w:hAnsi="Arial Narrow"/>
              <w:color w:val="365F91" w:themeColor="accent1" w:themeShade="BF"/>
              <w:sz w:val="16"/>
              <w:szCs w:val="16"/>
            </w:rPr>
            <w:t>gina</w:t>
          </w:r>
          <w:r w:rsidR="00731F32" w:rsidRPr="0028210F">
            <w:rPr>
              <w:rFonts w:ascii="Arial Narrow" w:hAnsi="Arial Narrow"/>
              <w:color w:val="365F91" w:themeColor="accent1" w:themeShade="BF"/>
              <w:sz w:val="16"/>
              <w:szCs w:val="16"/>
            </w:rPr>
            <w:t xml:space="preserve"> </w:t>
          </w:r>
          <w:r w:rsidR="00731F32" w:rsidRPr="0028210F">
            <w:rPr>
              <w:rFonts w:ascii="Arial Narrow" w:hAnsi="Arial Narrow"/>
              <w:color w:val="365F91" w:themeColor="accent1" w:themeShade="BF"/>
              <w:sz w:val="16"/>
              <w:szCs w:val="16"/>
            </w:rPr>
            <w:fldChar w:fldCharType="begin"/>
          </w:r>
          <w:r w:rsidR="00731F32" w:rsidRPr="0028210F">
            <w:rPr>
              <w:rFonts w:ascii="Arial Narrow" w:hAnsi="Arial Narrow"/>
              <w:color w:val="365F91" w:themeColor="accent1" w:themeShade="BF"/>
              <w:sz w:val="16"/>
              <w:szCs w:val="16"/>
            </w:rPr>
            <w:instrText>PAGE  \* Arabic  \* MERGEFORMAT</w:instrText>
          </w:r>
          <w:r w:rsidR="00731F32" w:rsidRPr="0028210F">
            <w:rPr>
              <w:rFonts w:ascii="Arial Narrow" w:hAnsi="Arial Narrow"/>
              <w:color w:val="365F91" w:themeColor="accent1" w:themeShade="BF"/>
              <w:sz w:val="16"/>
              <w:szCs w:val="16"/>
            </w:rPr>
            <w:fldChar w:fldCharType="separate"/>
          </w:r>
          <w:r w:rsidR="00DF2036">
            <w:rPr>
              <w:rFonts w:ascii="Arial Narrow" w:hAnsi="Arial Narrow"/>
              <w:noProof/>
              <w:color w:val="365F91" w:themeColor="accent1" w:themeShade="BF"/>
              <w:sz w:val="16"/>
              <w:szCs w:val="16"/>
            </w:rPr>
            <w:t>2</w:t>
          </w:r>
          <w:r w:rsidR="00731F32" w:rsidRPr="0028210F">
            <w:rPr>
              <w:rFonts w:ascii="Arial Narrow" w:hAnsi="Arial Narrow"/>
              <w:color w:val="365F91" w:themeColor="accent1" w:themeShade="BF"/>
              <w:sz w:val="16"/>
              <w:szCs w:val="16"/>
            </w:rPr>
            <w:fldChar w:fldCharType="end"/>
          </w:r>
          <w:r w:rsidR="00731F32" w:rsidRPr="0028210F">
            <w:rPr>
              <w:rFonts w:ascii="Arial Narrow" w:hAnsi="Arial Narrow"/>
              <w:color w:val="365F91" w:themeColor="accent1" w:themeShade="BF"/>
              <w:sz w:val="16"/>
              <w:szCs w:val="16"/>
            </w:rPr>
            <w:t xml:space="preserve"> de </w:t>
          </w:r>
          <w:r w:rsidR="00386430" w:rsidRPr="0028210F">
            <w:rPr>
              <w:color w:val="365F91" w:themeColor="accent1" w:themeShade="BF"/>
            </w:rPr>
            <w:fldChar w:fldCharType="begin"/>
          </w:r>
          <w:r w:rsidR="00386430" w:rsidRPr="0028210F">
            <w:rPr>
              <w:color w:val="365F91" w:themeColor="accent1" w:themeShade="BF"/>
            </w:rPr>
            <w:instrText>NUMPAGES  \* Arabic  \* MERGEFORMAT</w:instrText>
          </w:r>
          <w:r w:rsidR="00386430" w:rsidRPr="0028210F">
            <w:rPr>
              <w:color w:val="365F91" w:themeColor="accent1" w:themeShade="BF"/>
            </w:rPr>
            <w:fldChar w:fldCharType="separate"/>
          </w:r>
          <w:r w:rsidR="00DF2036" w:rsidRPr="00DF2036">
            <w:rPr>
              <w:rFonts w:ascii="Arial Narrow" w:hAnsi="Arial Narrow"/>
              <w:noProof/>
              <w:color w:val="365F91" w:themeColor="accent1" w:themeShade="BF"/>
              <w:sz w:val="16"/>
              <w:szCs w:val="16"/>
            </w:rPr>
            <w:t>4</w:t>
          </w:r>
          <w:r w:rsidR="00386430" w:rsidRPr="0028210F">
            <w:rPr>
              <w:rFonts w:ascii="Arial Narrow" w:hAnsi="Arial Narrow"/>
              <w:noProof/>
              <w:color w:val="365F91" w:themeColor="accent1" w:themeShade="BF"/>
              <w:sz w:val="16"/>
              <w:szCs w:val="16"/>
            </w:rPr>
            <w:fldChar w:fldCharType="end"/>
          </w:r>
        </w:p>
      </w:tc>
    </w:tr>
  </w:tbl>
  <w:p w:rsidR="00731F32" w:rsidRPr="009A2908" w:rsidRDefault="00731F32" w:rsidP="00B27B99">
    <w:pPr>
      <w:pStyle w:val="Piedepgina"/>
      <w:rPr>
        <w:rStyle w:val="Nmerodepgina"/>
        <w:rFonts w:ascii="Arial Narrow" w:hAnsi="Arial Narrow"/>
        <w:color w:val="244061" w:themeColor="accent1" w:themeShade="80"/>
        <w:sz w:val="4"/>
        <w:szCs w:val="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D83" w:rsidRDefault="00F66D83" w:rsidP="003622AF">
      <w:r>
        <w:separator/>
      </w:r>
    </w:p>
  </w:footnote>
  <w:footnote w:type="continuationSeparator" w:id="0">
    <w:p w:rsidR="00F66D83" w:rsidRDefault="00F66D83" w:rsidP="003622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6521"/>
      <w:gridCol w:w="1701"/>
    </w:tblGrid>
    <w:tr w:rsidR="002E528D" w:rsidRPr="00C445E1" w:rsidTr="00DF2036">
      <w:tc>
        <w:tcPr>
          <w:tcW w:w="2376" w:type="dxa"/>
          <w:vMerge w:val="restart"/>
          <w:shd w:val="clear" w:color="auto" w:fill="auto"/>
          <w:vAlign w:val="center"/>
        </w:tcPr>
        <w:p w:rsidR="002E528D" w:rsidRPr="00B46984" w:rsidRDefault="002E528D" w:rsidP="00DF2036">
          <w:pPr>
            <w:jc w:val="center"/>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Aeropuerto Internacional</w:t>
          </w:r>
        </w:p>
        <w:p w:rsidR="002E528D" w:rsidRDefault="002E528D" w:rsidP="00DF2036">
          <w:pPr>
            <w:pStyle w:val="Encabezado"/>
            <w:jc w:val="center"/>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Arturo Merino Benítez</w:t>
          </w:r>
        </w:p>
        <w:p w:rsidR="002E528D" w:rsidRPr="00C445E1" w:rsidRDefault="002E528D" w:rsidP="00DF2036">
          <w:pPr>
            <w:pStyle w:val="Encabezado"/>
            <w:jc w:val="center"/>
            <w:rPr>
              <w:rFonts w:ascii="Arial Narrow" w:hAnsi="Arial Narrow"/>
              <w:sz w:val="20"/>
              <w:szCs w:val="20"/>
            </w:rPr>
          </w:pPr>
          <w:r w:rsidRPr="00B46984">
            <w:rPr>
              <w:rFonts w:ascii="Arial Narrow" w:eastAsia="Arial Unicode MS" w:hAnsi="Arial Narrow"/>
              <w:caps/>
              <w:color w:val="365F91" w:themeColor="accent1" w:themeShade="BF"/>
              <w:sz w:val="16"/>
              <w:szCs w:val="16"/>
            </w:rPr>
            <w:t>de Santiago</w:t>
          </w:r>
          <w:r>
            <w:rPr>
              <w:rFonts w:ascii="Arial Narrow" w:eastAsia="Arial Unicode MS" w:hAnsi="Arial Narrow"/>
              <w:caps/>
              <w:color w:val="365F91" w:themeColor="accent1" w:themeShade="BF"/>
              <w:sz w:val="16"/>
              <w:szCs w:val="16"/>
            </w:rPr>
            <w:t xml:space="preserve"> DE CHILE</w:t>
          </w:r>
        </w:p>
      </w:tc>
      <w:tc>
        <w:tcPr>
          <w:tcW w:w="6521" w:type="dxa"/>
          <w:tcBorders>
            <w:bottom w:val="single" w:sz="4" w:space="0" w:color="244061" w:themeColor="accent1" w:themeShade="80"/>
          </w:tcBorders>
          <w:vAlign w:val="center"/>
        </w:tcPr>
        <w:p w:rsidR="002E528D" w:rsidRPr="00386270" w:rsidRDefault="002E528D" w:rsidP="00731F32">
          <w:pPr>
            <w:pStyle w:val="Encabezado"/>
            <w:spacing w:before="60" w:after="60"/>
            <w:jc w:val="center"/>
            <w:rPr>
              <w:rFonts w:ascii="Arial Narrow" w:hAnsi="Arial Narrow"/>
              <w:b/>
              <w:lang w:val="en-US"/>
            </w:rPr>
          </w:pPr>
          <w:r>
            <w:rPr>
              <w:rFonts w:ascii="Arial Narrow" w:hAnsi="Arial Narrow"/>
              <w:b/>
              <w:lang w:val="en-US"/>
            </w:rPr>
            <w:t>PROCEDIMIENTO</w:t>
          </w:r>
        </w:p>
      </w:tc>
      <w:tc>
        <w:tcPr>
          <w:tcW w:w="1701" w:type="dxa"/>
          <w:vMerge w:val="restart"/>
          <w:vAlign w:val="center"/>
        </w:tcPr>
        <w:p w:rsidR="002E528D" w:rsidRPr="00731F32" w:rsidRDefault="002E528D" w:rsidP="00731F32">
          <w:pPr>
            <w:pStyle w:val="Encabezado"/>
            <w:jc w:val="center"/>
            <w:rPr>
              <w:rFonts w:ascii="Arial Narrow" w:hAnsi="Arial Narrow"/>
              <w:b/>
            </w:rPr>
          </w:pPr>
          <w:r>
            <w:rPr>
              <w:noProof/>
              <w:lang w:val="es-CL" w:eastAsia="es-CL"/>
            </w:rPr>
            <w:drawing>
              <wp:anchor distT="0" distB="0" distL="114300" distR="114300" simplePos="0" relativeHeight="251658240" behindDoc="0" locked="0" layoutInCell="1" allowOverlap="1" wp14:anchorId="7C525B80" wp14:editId="7E8D4B30">
                <wp:simplePos x="0" y="0"/>
                <wp:positionH relativeFrom="column">
                  <wp:posOffset>-30480</wp:posOffset>
                </wp:positionH>
                <wp:positionV relativeFrom="paragraph">
                  <wp:posOffset>-81280</wp:posOffset>
                </wp:positionV>
                <wp:extent cx="1123950" cy="301625"/>
                <wp:effectExtent l="0" t="0" r="0" b="317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301625"/>
                        </a:xfrm>
                        <a:prstGeom prst="rect">
                          <a:avLst/>
                        </a:prstGeom>
                        <a:noFill/>
                      </pic:spPr>
                    </pic:pic>
                  </a:graphicData>
                </a:graphic>
                <wp14:sizeRelH relativeFrom="page">
                  <wp14:pctWidth>0</wp14:pctWidth>
                </wp14:sizeRelH>
                <wp14:sizeRelV relativeFrom="page">
                  <wp14:pctHeight>0</wp14:pctHeight>
                </wp14:sizeRelV>
              </wp:anchor>
            </w:drawing>
          </w:r>
        </w:p>
      </w:tc>
    </w:tr>
    <w:tr w:rsidR="002E528D" w:rsidRPr="00037CED" w:rsidTr="00DF2036">
      <w:tc>
        <w:tcPr>
          <w:tcW w:w="2376" w:type="dxa"/>
          <w:vMerge/>
          <w:shd w:val="clear" w:color="auto" w:fill="auto"/>
        </w:tcPr>
        <w:p w:rsidR="002E528D" w:rsidRPr="00C445E1" w:rsidRDefault="002E528D" w:rsidP="00731F32">
          <w:pPr>
            <w:pStyle w:val="Encabezado"/>
            <w:rPr>
              <w:rFonts w:ascii="Arial Narrow" w:hAnsi="Arial Narrow"/>
            </w:rPr>
          </w:pPr>
        </w:p>
      </w:tc>
      <w:tc>
        <w:tcPr>
          <w:tcW w:w="6521" w:type="dxa"/>
          <w:tcBorders>
            <w:top w:val="single" w:sz="4" w:space="0" w:color="244061" w:themeColor="accent1" w:themeShade="80"/>
          </w:tcBorders>
          <w:vAlign w:val="center"/>
        </w:tcPr>
        <w:p w:rsidR="002E528D" w:rsidRPr="00AF6875" w:rsidRDefault="002E528D" w:rsidP="0028210F">
          <w:pPr>
            <w:pStyle w:val="Encabezado"/>
            <w:ind w:left="25"/>
            <w:jc w:val="center"/>
            <w:rPr>
              <w:rFonts w:ascii="Arial Narrow" w:hAnsi="Arial Narrow"/>
              <w:sz w:val="16"/>
              <w:szCs w:val="16"/>
              <w:lang w:val="es-AR"/>
            </w:rPr>
          </w:pPr>
          <w:r w:rsidRPr="00AF6875">
            <w:rPr>
              <w:rFonts w:ascii="Arial Narrow" w:hAnsi="Arial Narrow"/>
              <w:color w:val="244061" w:themeColor="accent1" w:themeShade="80"/>
              <w:sz w:val="16"/>
              <w:szCs w:val="16"/>
              <w:lang w:val="es-AR"/>
            </w:rPr>
            <w:t>MECANISMO DE RECUPERACION DE CONSUMOS BASICOS DE OPERACIÓN Y MANTENIMIENTO DE LAS PLANTAS DE AGUAS POTABLES Y TRATAMIENTO DE AGUAS SERVIDAS</w:t>
          </w:r>
        </w:p>
      </w:tc>
      <w:tc>
        <w:tcPr>
          <w:tcW w:w="1701" w:type="dxa"/>
          <w:vMerge/>
        </w:tcPr>
        <w:p w:rsidR="002E528D" w:rsidRPr="00D16567" w:rsidRDefault="002E528D" w:rsidP="00731F32">
          <w:pPr>
            <w:pStyle w:val="Encabezado"/>
            <w:rPr>
              <w:rFonts w:ascii="Arial Narrow" w:hAnsi="Arial Narrow"/>
              <w:lang w:val="es-AR"/>
            </w:rPr>
          </w:pPr>
        </w:p>
      </w:tc>
    </w:tr>
  </w:tbl>
  <w:p w:rsidR="00731F32" w:rsidRDefault="00731F32">
    <w:pPr>
      <w:pStyle w:val="Encabezado"/>
      <w:rPr>
        <w:lang w:val="es-AR"/>
      </w:rPr>
    </w:pPr>
  </w:p>
  <w:p w:rsidR="00A048BF" w:rsidRPr="00D16567" w:rsidRDefault="00A048BF">
    <w:pPr>
      <w:pStyle w:val="Encabezado"/>
      <w:rPr>
        <w:lang w:val="es-AR"/>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bottomFromText="200" w:vertAnchor="text" w:horzAnchor="margin" w:tblpY="-76"/>
      <w:tblW w:w="5100" w:type="pct"/>
      <w:tblCellMar>
        <w:left w:w="70" w:type="dxa"/>
        <w:right w:w="70" w:type="dxa"/>
      </w:tblCellMar>
      <w:tblLook w:val="04A0" w:firstRow="1" w:lastRow="0" w:firstColumn="1" w:lastColumn="0" w:noHBand="0" w:noVBand="1"/>
    </w:tblPr>
    <w:tblGrid>
      <w:gridCol w:w="4818"/>
      <w:gridCol w:w="171"/>
      <w:gridCol w:w="5435"/>
    </w:tblGrid>
    <w:tr w:rsidR="002E528D" w:rsidTr="002E528D">
      <w:trPr>
        <w:cantSplit/>
        <w:trHeight w:val="1276"/>
      </w:trPr>
      <w:tc>
        <w:tcPr>
          <w:tcW w:w="2311" w:type="pct"/>
          <w:vAlign w:val="bottom"/>
          <w:hideMark/>
        </w:tcPr>
        <w:p w:rsidR="002E528D" w:rsidRDefault="002E528D" w:rsidP="002E528D">
          <w:pPr>
            <w:spacing w:line="276" w:lineRule="auto"/>
            <w:jc w:val="left"/>
            <w:rPr>
              <w:rFonts w:ascii="Arial Narrow" w:eastAsia="Arial Unicode MS" w:hAnsi="Arial Narrow"/>
              <w:caps/>
              <w:color w:val="365F91" w:themeColor="accent1" w:themeShade="BF"/>
              <w:sz w:val="24"/>
              <w:lang w:val="es-CL" w:eastAsia="en-US"/>
            </w:rPr>
          </w:pPr>
          <w:r>
            <w:rPr>
              <w:rFonts w:ascii="Arial Narrow" w:eastAsia="Arial Unicode MS" w:hAnsi="Arial Narrow"/>
              <w:caps/>
              <w:color w:val="365F91" w:themeColor="accent1" w:themeShade="BF"/>
              <w:sz w:val="24"/>
              <w:lang w:val="es-CL" w:eastAsia="en-US"/>
            </w:rPr>
            <w:t>CONCESIÓN Aeropuerto Internacional</w:t>
          </w:r>
        </w:p>
        <w:p w:rsidR="002E528D" w:rsidRDefault="002E528D" w:rsidP="002E528D">
          <w:pPr>
            <w:spacing w:after="80" w:line="276" w:lineRule="auto"/>
            <w:jc w:val="left"/>
            <w:rPr>
              <w:rFonts w:eastAsia="Arial Unicode MS"/>
              <w:noProof/>
              <w:lang w:val="es-CL"/>
            </w:rPr>
          </w:pPr>
          <w:r>
            <w:rPr>
              <w:rFonts w:ascii="Arial Narrow" w:eastAsia="Arial Unicode MS" w:hAnsi="Arial Narrow"/>
              <w:caps/>
              <w:color w:val="365F91" w:themeColor="accent1" w:themeShade="BF"/>
              <w:sz w:val="24"/>
              <w:lang w:val="es-CL" w:eastAsia="en-US"/>
            </w:rPr>
            <w:t>Arturo Merino Benítez de Santiago</w:t>
          </w:r>
        </w:p>
      </w:tc>
      <w:tc>
        <w:tcPr>
          <w:tcW w:w="82" w:type="pct"/>
        </w:tcPr>
        <w:p w:rsidR="002E528D" w:rsidRDefault="002E528D" w:rsidP="002E528D">
          <w:pPr>
            <w:spacing w:line="276" w:lineRule="auto"/>
            <w:ind w:left="1490"/>
            <w:jc w:val="center"/>
            <w:rPr>
              <w:rFonts w:eastAsia="Arial Unicode MS"/>
              <w:sz w:val="20"/>
              <w:szCs w:val="20"/>
              <w:lang w:val="es-CL" w:eastAsia="en-US"/>
            </w:rPr>
          </w:pPr>
        </w:p>
      </w:tc>
      <w:tc>
        <w:tcPr>
          <w:tcW w:w="2607" w:type="pct"/>
          <w:vAlign w:val="bottom"/>
          <w:hideMark/>
        </w:tcPr>
        <w:p w:rsidR="002E528D" w:rsidRDefault="002E528D" w:rsidP="002E528D">
          <w:pPr>
            <w:spacing w:line="276" w:lineRule="auto"/>
            <w:ind w:left="75" w:right="-216"/>
            <w:jc w:val="right"/>
            <w:rPr>
              <w:rFonts w:eastAsia="Arial Unicode MS"/>
              <w:caps/>
              <w:sz w:val="28"/>
              <w:szCs w:val="28"/>
              <w:lang w:eastAsia="en-US"/>
            </w:rPr>
          </w:pPr>
          <w:r>
            <w:rPr>
              <w:noProof/>
              <w:lang w:val="es-CL" w:eastAsia="es-CL"/>
            </w:rPr>
            <w:drawing>
              <wp:anchor distT="0" distB="0" distL="114300" distR="114300" simplePos="0" relativeHeight="251659264" behindDoc="0" locked="0" layoutInCell="1" allowOverlap="1">
                <wp:simplePos x="0" y="0"/>
                <wp:positionH relativeFrom="column">
                  <wp:posOffset>762635</wp:posOffset>
                </wp:positionH>
                <wp:positionV relativeFrom="paragraph">
                  <wp:posOffset>-346075</wp:posOffset>
                </wp:positionV>
                <wp:extent cx="2706370" cy="682625"/>
                <wp:effectExtent l="0" t="0" r="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6370" cy="682625"/>
                        </a:xfrm>
                        <a:prstGeom prst="rect">
                          <a:avLst/>
                        </a:prstGeom>
                        <a:noFill/>
                      </pic:spPr>
                    </pic:pic>
                  </a:graphicData>
                </a:graphic>
                <wp14:sizeRelH relativeFrom="page">
                  <wp14:pctWidth>0</wp14:pctWidth>
                </wp14:sizeRelH>
                <wp14:sizeRelV relativeFrom="page">
                  <wp14:pctHeight>0</wp14:pctHeight>
                </wp14:sizeRelV>
              </wp:anchor>
            </w:drawing>
          </w:r>
        </w:p>
      </w:tc>
    </w:tr>
  </w:tbl>
  <w:p w:rsidR="002E528D" w:rsidRPr="002E528D" w:rsidRDefault="002E528D">
    <w:pPr>
      <w:pStyle w:val="Encabezado"/>
      <w:rPr>
        <w:lang w:val="es-C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3E23F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9D05E1"/>
    <w:multiLevelType w:val="hybridMultilevel"/>
    <w:tmpl w:val="79EA6A1C"/>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7560CE9"/>
    <w:multiLevelType w:val="hybridMultilevel"/>
    <w:tmpl w:val="038A2CF4"/>
    <w:lvl w:ilvl="0" w:tplc="9BE4196E">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7D59BC"/>
    <w:multiLevelType w:val="hybridMultilevel"/>
    <w:tmpl w:val="761C8618"/>
    <w:lvl w:ilvl="0" w:tplc="9BE4196E">
      <w:start w:val="1"/>
      <w:numFmt w:val="bullet"/>
      <w:lvlText w:val=""/>
      <w:lvlJc w:val="left"/>
      <w:pPr>
        <w:ind w:left="720" w:hanging="360"/>
      </w:pPr>
      <w:rPr>
        <w:rFonts w:ascii="Wingdings" w:hAnsi="Wingdings" w:hint="default"/>
        <w:color w:val="1F497D" w:themeColor="text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BD0BDF"/>
    <w:multiLevelType w:val="hybridMultilevel"/>
    <w:tmpl w:val="87BE0DF8"/>
    <w:lvl w:ilvl="0" w:tplc="414A3CC6">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8791300"/>
    <w:multiLevelType w:val="hybridMultilevel"/>
    <w:tmpl w:val="B78CEB9A"/>
    <w:lvl w:ilvl="0" w:tplc="0284C576">
      <w:start w:val="1"/>
      <w:numFmt w:val="lowerLetter"/>
      <w:lvlText w:val="%1)"/>
      <w:lvlJc w:val="left"/>
      <w:pPr>
        <w:ind w:left="1144" w:hanging="43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6" w15:restartNumberingAfterBreak="0">
    <w:nsid w:val="1C4413B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116ABE"/>
    <w:multiLevelType w:val="hybridMultilevel"/>
    <w:tmpl w:val="933A8B20"/>
    <w:lvl w:ilvl="0" w:tplc="040C0017">
      <w:start w:val="1"/>
      <w:numFmt w:val="lowerLetter"/>
      <w:lvlText w:val="%1)"/>
      <w:lvlJc w:val="left"/>
      <w:pPr>
        <w:ind w:left="1144" w:hanging="43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15:restartNumberingAfterBreak="0">
    <w:nsid w:val="202C6FF2"/>
    <w:multiLevelType w:val="hybridMultilevel"/>
    <w:tmpl w:val="6A7813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BE1168D"/>
    <w:multiLevelType w:val="hybridMultilevel"/>
    <w:tmpl w:val="1EAC34EA"/>
    <w:lvl w:ilvl="0" w:tplc="70AE338C">
      <w:start w:val="1"/>
      <w:numFmt w:val="upperLetter"/>
      <w:pStyle w:val="FC-Titre1"/>
      <w:lvlText w:val="%1."/>
      <w:lvlJc w:val="left"/>
      <w:pPr>
        <w:ind w:left="360" w:hanging="360"/>
      </w:pPr>
      <w:rPr>
        <w:rFonts w:cs="Times New Roman"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2D000E73"/>
    <w:multiLevelType w:val="hybridMultilevel"/>
    <w:tmpl w:val="32D0D7EE"/>
    <w:lvl w:ilvl="0" w:tplc="118EDB3E">
      <w:start w:val="1"/>
      <w:numFmt w:val="bullet"/>
      <w:pStyle w:val="LGAmaintextbullets"/>
      <w:lvlText w:val="•"/>
      <w:lvlJc w:val="left"/>
      <w:pPr>
        <w:ind w:left="360" w:hanging="360"/>
      </w:pPr>
      <w:rPr>
        <w:rFonts w:ascii="Times New Roman" w:hAnsi="Times New Roman" w:cs="Times New Roman" w:hint="default"/>
      </w:rPr>
    </w:lvl>
    <w:lvl w:ilvl="1" w:tplc="89BED430">
      <w:start w:val="1"/>
      <w:numFmt w:val="bullet"/>
      <w:pStyle w:val="LGAbulletaftermain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9A7834"/>
    <w:multiLevelType w:val="hybridMultilevel"/>
    <w:tmpl w:val="99A4B66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B377EBF"/>
    <w:multiLevelType w:val="hybridMultilevel"/>
    <w:tmpl w:val="75C0AA48"/>
    <w:lvl w:ilvl="0" w:tplc="9BE4196E">
      <w:start w:val="1"/>
      <w:numFmt w:val="bullet"/>
      <w:lvlText w:val=""/>
      <w:lvlJc w:val="left"/>
      <w:pPr>
        <w:ind w:left="720" w:hanging="360"/>
      </w:pPr>
      <w:rPr>
        <w:rFonts w:ascii="Wingdings" w:hAnsi="Wingdings" w:hint="default"/>
        <w:b/>
        <w:color w:val="1F497D" w:themeColor="text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CB80F58"/>
    <w:multiLevelType w:val="singleLevel"/>
    <w:tmpl w:val="0DCCC63A"/>
    <w:lvl w:ilvl="0">
      <w:start w:val="1"/>
      <w:numFmt w:val="bullet"/>
      <w:pStyle w:val="Lista"/>
      <w:lvlText w:val=""/>
      <w:lvlJc w:val="left"/>
      <w:pPr>
        <w:tabs>
          <w:tab w:val="num" w:pos="1352"/>
        </w:tabs>
        <w:ind w:left="1276" w:hanging="284"/>
      </w:pPr>
      <w:rPr>
        <w:rFonts w:ascii="Symbol" w:hAnsi="Symbol" w:hint="default"/>
        <w:sz w:val="18"/>
      </w:rPr>
    </w:lvl>
  </w:abstractNum>
  <w:abstractNum w:abstractNumId="14" w15:restartNumberingAfterBreak="0">
    <w:nsid w:val="3DC729C9"/>
    <w:multiLevelType w:val="hybridMultilevel"/>
    <w:tmpl w:val="0156A482"/>
    <w:lvl w:ilvl="0" w:tplc="847AA520">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5383512"/>
    <w:multiLevelType w:val="hybridMultilevel"/>
    <w:tmpl w:val="F32A2EF2"/>
    <w:lvl w:ilvl="0" w:tplc="340A0019">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15:restartNumberingAfterBreak="0">
    <w:nsid w:val="48F65954"/>
    <w:multiLevelType w:val="hybridMultilevel"/>
    <w:tmpl w:val="63A8A80C"/>
    <w:lvl w:ilvl="0" w:tplc="9BE4196E">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E8A553F"/>
    <w:multiLevelType w:val="hybridMultilevel"/>
    <w:tmpl w:val="24507072"/>
    <w:lvl w:ilvl="0" w:tplc="1F72BCCC">
      <w:start w:val="1"/>
      <w:numFmt w:val="bullet"/>
      <w:lvlText w:val="4"/>
      <w:lvlJc w:val="left"/>
      <w:pPr>
        <w:ind w:left="720" w:hanging="360"/>
      </w:pPr>
      <w:rPr>
        <w:rFonts w:ascii="Webdings" w:hAnsi="Webdings" w:hint="default"/>
        <w:color w:val="4258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7A748EB"/>
    <w:multiLevelType w:val="hybridMultilevel"/>
    <w:tmpl w:val="48CC360E"/>
    <w:lvl w:ilvl="0" w:tplc="9BE4196E">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9715D2C"/>
    <w:multiLevelType w:val="hybridMultilevel"/>
    <w:tmpl w:val="4C6A0736"/>
    <w:lvl w:ilvl="0" w:tplc="9BE4196E">
      <w:start w:val="1"/>
      <w:numFmt w:val="bullet"/>
      <w:lvlText w:val=""/>
      <w:lvlJc w:val="left"/>
      <w:pPr>
        <w:ind w:left="360" w:hanging="360"/>
      </w:pPr>
      <w:rPr>
        <w:rFonts w:ascii="Wingdings" w:hAnsi="Wingdings" w:hint="default"/>
        <w:color w:val="1F497D" w:themeColor="text2"/>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0" w15:restartNumberingAfterBreak="0">
    <w:nsid w:val="6C264E97"/>
    <w:multiLevelType w:val="multilevel"/>
    <w:tmpl w:val="9430769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1" w15:restartNumberingAfterBreak="0">
    <w:nsid w:val="6CED15B0"/>
    <w:multiLevelType w:val="hybridMultilevel"/>
    <w:tmpl w:val="CCF4537E"/>
    <w:lvl w:ilvl="0" w:tplc="6ADCFC78">
      <w:start w:val="1"/>
      <w:numFmt w:val="bullet"/>
      <w:pStyle w:val="Styl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CEF583A"/>
    <w:multiLevelType w:val="multilevel"/>
    <w:tmpl w:val="6A3271B8"/>
    <w:lvl w:ilvl="0">
      <w:start w:val="3"/>
      <w:numFmt w:val="decimal"/>
      <w:lvlText w:val="%1"/>
      <w:lvlJc w:val="left"/>
      <w:pPr>
        <w:tabs>
          <w:tab w:val="num" w:pos="705"/>
        </w:tabs>
        <w:ind w:left="705" w:hanging="705"/>
      </w:pPr>
      <w:rPr>
        <w:rFonts w:hint="default"/>
      </w:rPr>
    </w:lvl>
    <w:lvl w:ilvl="1">
      <w:start w:val="1"/>
      <w:numFmt w:val="decimal"/>
      <w:pStyle w:val="FC-Titre3"/>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7E7B1084"/>
    <w:multiLevelType w:val="hybridMultilevel"/>
    <w:tmpl w:val="69E6350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20"/>
  </w:num>
  <w:num w:numId="2">
    <w:abstractNumId w:val="13"/>
  </w:num>
  <w:num w:numId="3">
    <w:abstractNumId w:val="0"/>
  </w:num>
  <w:num w:numId="4">
    <w:abstractNumId w:val="21"/>
  </w:num>
  <w:num w:numId="5">
    <w:abstractNumId w:val="1"/>
  </w:num>
  <w:num w:numId="6">
    <w:abstractNumId w:val="9"/>
  </w:num>
  <w:num w:numId="7">
    <w:abstractNumId w:val="5"/>
  </w:num>
  <w:num w:numId="8">
    <w:abstractNumId w:val="10"/>
  </w:num>
  <w:num w:numId="9">
    <w:abstractNumId w:val="4"/>
  </w:num>
  <w:num w:numId="10">
    <w:abstractNumId w:val="12"/>
  </w:num>
  <w:num w:numId="11">
    <w:abstractNumId w:val="2"/>
  </w:num>
  <w:num w:numId="12">
    <w:abstractNumId w:val="17"/>
  </w:num>
  <w:num w:numId="13">
    <w:abstractNumId w:val="14"/>
  </w:num>
  <w:num w:numId="14">
    <w:abstractNumId w:val="3"/>
  </w:num>
  <w:num w:numId="15">
    <w:abstractNumId w:val="11"/>
  </w:num>
  <w:num w:numId="16">
    <w:abstractNumId w:val="15"/>
  </w:num>
  <w:num w:numId="17">
    <w:abstractNumId w:val="23"/>
  </w:num>
  <w:num w:numId="18">
    <w:abstractNumId w:val="8"/>
  </w:num>
  <w:num w:numId="19">
    <w:abstractNumId w:val="18"/>
  </w:num>
  <w:num w:numId="20">
    <w:abstractNumId w:val="16"/>
  </w:num>
  <w:num w:numId="21">
    <w:abstractNumId w:val="19"/>
  </w:num>
  <w:num w:numId="22">
    <w:abstractNumId w:val="6"/>
  </w:num>
  <w:num w:numId="23">
    <w:abstractNumId w:val="7"/>
  </w:num>
  <w:num w:numId="24">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9F4"/>
    <w:rsid w:val="00001611"/>
    <w:rsid w:val="00003E1E"/>
    <w:rsid w:val="00005050"/>
    <w:rsid w:val="000059CE"/>
    <w:rsid w:val="000109B7"/>
    <w:rsid w:val="00015F04"/>
    <w:rsid w:val="000175FF"/>
    <w:rsid w:val="00020866"/>
    <w:rsid w:val="00021403"/>
    <w:rsid w:val="00021E1A"/>
    <w:rsid w:val="000228F9"/>
    <w:rsid w:val="000305D2"/>
    <w:rsid w:val="0003730F"/>
    <w:rsid w:val="00037377"/>
    <w:rsid w:val="00037CED"/>
    <w:rsid w:val="000412F0"/>
    <w:rsid w:val="000433BF"/>
    <w:rsid w:val="00045DCB"/>
    <w:rsid w:val="00047FCA"/>
    <w:rsid w:val="000501A4"/>
    <w:rsid w:val="00054DC8"/>
    <w:rsid w:val="00057A0A"/>
    <w:rsid w:val="00070235"/>
    <w:rsid w:val="000717E8"/>
    <w:rsid w:val="00072B2F"/>
    <w:rsid w:val="00083355"/>
    <w:rsid w:val="000841FD"/>
    <w:rsid w:val="00084375"/>
    <w:rsid w:val="00087261"/>
    <w:rsid w:val="00093693"/>
    <w:rsid w:val="00096E24"/>
    <w:rsid w:val="000A3942"/>
    <w:rsid w:val="000B4A57"/>
    <w:rsid w:val="000B541B"/>
    <w:rsid w:val="000B5F95"/>
    <w:rsid w:val="000C122D"/>
    <w:rsid w:val="000C1722"/>
    <w:rsid w:val="000C2BFF"/>
    <w:rsid w:val="000C2FC7"/>
    <w:rsid w:val="000C328F"/>
    <w:rsid w:val="000D0B51"/>
    <w:rsid w:val="000D1762"/>
    <w:rsid w:val="000D22CC"/>
    <w:rsid w:val="000D2DD0"/>
    <w:rsid w:val="000D4F2F"/>
    <w:rsid w:val="000E1049"/>
    <w:rsid w:val="000E12C5"/>
    <w:rsid w:val="000E19F2"/>
    <w:rsid w:val="000E644F"/>
    <w:rsid w:val="000F3154"/>
    <w:rsid w:val="000F390F"/>
    <w:rsid w:val="000F7616"/>
    <w:rsid w:val="0010075A"/>
    <w:rsid w:val="00100FF4"/>
    <w:rsid w:val="0011126E"/>
    <w:rsid w:val="001143BB"/>
    <w:rsid w:val="0012522E"/>
    <w:rsid w:val="00125238"/>
    <w:rsid w:val="0013297A"/>
    <w:rsid w:val="00136529"/>
    <w:rsid w:val="00146EE1"/>
    <w:rsid w:val="001471EE"/>
    <w:rsid w:val="00147CF3"/>
    <w:rsid w:val="001502C8"/>
    <w:rsid w:val="00152AA6"/>
    <w:rsid w:val="00154EBF"/>
    <w:rsid w:val="00155860"/>
    <w:rsid w:val="001570E7"/>
    <w:rsid w:val="00162FB2"/>
    <w:rsid w:val="001632C5"/>
    <w:rsid w:val="0016332A"/>
    <w:rsid w:val="00164A22"/>
    <w:rsid w:val="0016615B"/>
    <w:rsid w:val="00174F02"/>
    <w:rsid w:val="00177493"/>
    <w:rsid w:val="001777F1"/>
    <w:rsid w:val="0018313D"/>
    <w:rsid w:val="00186018"/>
    <w:rsid w:val="00192174"/>
    <w:rsid w:val="001965B2"/>
    <w:rsid w:val="001A16DE"/>
    <w:rsid w:val="001A20B6"/>
    <w:rsid w:val="001B0F0F"/>
    <w:rsid w:val="001B0F63"/>
    <w:rsid w:val="001B3B68"/>
    <w:rsid w:val="001B4BEC"/>
    <w:rsid w:val="001C05CC"/>
    <w:rsid w:val="001C7BE3"/>
    <w:rsid w:val="001D6DD9"/>
    <w:rsid w:val="001E4BE8"/>
    <w:rsid w:val="001E74FA"/>
    <w:rsid w:val="001E7667"/>
    <w:rsid w:val="001F06D2"/>
    <w:rsid w:val="001F0E1E"/>
    <w:rsid w:val="001F20FF"/>
    <w:rsid w:val="001F2597"/>
    <w:rsid w:val="001F2CBC"/>
    <w:rsid w:val="001F478A"/>
    <w:rsid w:val="00204A33"/>
    <w:rsid w:val="0020767D"/>
    <w:rsid w:val="0022192D"/>
    <w:rsid w:val="0022273C"/>
    <w:rsid w:val="00223EDE"/>
    <w:rsid w:val="00226BF3"/>
    <w:rsid w:val="00231731"/>
    <w:rsid w:val="002318C6"/>
    <w:rsid w:val="002333AE"/>
    <w:rsid w:val="00237EA6"/>
    <w:rsid w:val="002428A5"/>
    <w:rsid w:val="00245F30"/>
    <w:rsid w:val="00247E7D"/>
    <w:rsid w:val="00250D39"/>
    <w:rsid w:val="00252408"/>
    <w:rsid w:val="002569CD"/>
    <w:rsid w:val="00260B72"/>
    <w:rsid w:val="00261AA3"/>
    <w:rsid w:val="00265FC1"/>
    <w:rsid w:val="002721C3"/>
    <w:rsid w:val="00274DE8"/>
    <w:rsid w:val="00280B55"/>
    <w:rsid w:val="0028210F"/>
    <w:rsid w:val="002870CC"/>
    <w:rsid w:val="002924DB"/>
    <w:rsid w:val="002942F2"/>
    <w:rsid w:val="00294663"/>
    <w:rsid w:val="00294991"/>
    <w:rsid w:val="00295516"/>
    <w:rsid w:val="002A3640"/>
    <w:rsid w:val="002A5B3E"/>
    <w:rsid w:val="002A7316"/>
    <w:rsid w:val="002A73A0"/>
    <w:rsid w:val="002B2BB8"/>
    <w:rsid w:val="002B38E1"/>
    <w:rsid w:val="002B670B"/>
    <w:rsid w:val="002B6DC2"/>
    <w:rsid w:val="002C1A0E"/>
    <w:rsid w:val="002C2E01"/>
    <w:rsid w:val="002C327E"/>
    <w:rsid w:val="002C4E82"/>
    <w:rsid w:val="002C652F"/>
    <w:rsid w:val="002D25AA"/>
    <w:rsid w:val="002E1921"/>
    <w:rsid w:val="002E38CB"/>
    <w:rsid w:val="002E528D"/>
    <w:rsid w:val="002E64E6"/>
    <w:rsid w:val="002E6DC0"/>
    <w:rsid w:val="002F5715"/>
    <w:rsid w:val="002F5EE5"/>
    <w:rsid w:val="002F6337"/>
    <w:rsid w:val="002F6E99"/>
    <w:rsid w:val="003063FF"/>
    <w:rsid w:val="0031044F"/>
    <w:rsid w:val="00310FB2"/>
    <w:rsid w:val="00321CDB"/>
    <w:rsid w:val="00322A07"/>
    <w:rsid w:val="00324A8F"/>
    <w:rsid w:val="00333ADC"/>
    <w:rsid w:val="0033437C"/>
    <w:rsid w:val="00335B53"/>
    <w:rsid w:val="00340084"/>
    <w:rsid w:val="00345FE0"/>
    <w:rsid w:val="003461D3"/>
    <w:rsid w:val="0034667F"/>
    <w:rsid w:val="00347FA5"/>
    <w:rsid w:val="00351F85"/>
    <w:rsid w:val="003536C1"/>
    <w:rsid w:val="00361A6E"/>
    <w:rsid w:val="003622AF"/>
    <w:rsid w:val="00365897"/>
    <w:rsid w:val="003671F5"/>
    <w:rsid w:val="00367326"/>
    <w:rsid w:val="00367BE0"/>
    <w:rsid w:val="00380D95"/>
    <w:rsid w:val="00382430"/>
    <w:rsid w:val="00383CBE"/>
    <w:rsid w:val="00384214"/>
    <w:rsid w:val="00386430"/>
    <w:rsid w:val="003906C9"/>
    <w:rsid w:val="00393ABF"/>
    <w:rsid w:val="003A1479"/>
    <w:rsid w:val="003A3893"/>
    <w:rsid w:val="003B392A"/>
    <w:rsid w:val="003B4C14"/>
    <w:rsid w:val="003B74A8"/>
    <w:rsid w:val="003C0413"/>
    <w:rsid w:val="003C2B90"/>
    <w:rsid w:val="003C4C25"/>
    <w:rsid w:val="003C5DD0"/>
    <w:rsid w:val="003D3FD6"/>
    <w:rsid w:val="003D4867"/>
    <w:rsid w:val="003E12BE"/>
    <w:rsid w:val="003E147F"/>
    <w:rsid w:val="003F4488"/>
    <w:rsid w:val="003F5397"/>
    <w:rsid w:val="003F7159"/>
    <w:rsid w:val="00405A09"/>
    <w:rsid w:val="00412B8C"/>
    <w:rsid w:val="00414CBA"/>
    <w:rsid w:val="00417380"/>
    <w:rsid w:val="00425357"/>
    <w:rsid w:val="00434026"/>
    <w:rsid w:val="004353BB"/>
    <w:rsid w:val="00435A01"/>
    <w:rsid w:val="00435F48"/>
    <w:rsid w:val="00436067"/>
    <w:rsid w:val="00442B87"/>
    <w:rsid w:val="00443697"/>
    <w:rsid w:val="00443F30"/>
    <w:rsid w:val="00445155"/>
    <w:rsid w:val="0044691E"/>
    <w:rsid w:val="00452A6B"/>
    <w:rsid w:val="004604BB"/>
    <w:rsid w:val="00460D04"/>
    <w:rsid w:val="004617B6"/>
    <w:rsid w:val="00465CB5"/>
    <w:rsid w:val="004737E0"/>
    <w:rsid w:val="00473AFA"/>
    <w:rsid w:val="004741F5"/>
    <w:rsid w:val="004747B1"/>
    <w:rsid w:val="004765D4"/>
    <w:rsid w:val="004822FE"/>
    <w:rsid w:val="00483A74"/>
    <w:rsid w:val="00483BBF"/>
    <w:rsid w:val="00491283"/>
    <w:rsid w:val="00491626"/>
    <w:rsid w:val="00493A9F"/>
    <w:rsid w:val="00494CBC"/>
    <w:rsid w:val="004A0829"/>
    <w:rsid w:val="004A152F"/>
    <w:rsid w:val="004A211A"/>
    <w:rsid w:val="004A4CD9"/>
    <w:rsid w:val="004A6A72"/>
    <w:rsid w:val="004B09D4"/>
    <w:rsid w:val="004B0D86"/>
    <w:rsid w:val="004B1328"/>
    <w:rsid w:val="004B1A98"/>
    <w:rsid w:val="004B1B61"/>
    <w:rsid w:val="004B29EE"/>
    <w:rsid w:val="004B2A85"/>
    <w:rsid w:val="004B343D"/>
    <w:rsid w:val="004C7B5A"/>
    <w:rsid w:val="004D0CA7"/>
    <w:rsid w:val="004D40C6"/>
    <w:rsid w:val="004E4935"/>
    <w:rsid w:val="004F00AD"/>
    <w:rsid w:val="004F40A5"/>
    <w:rsid w:val="004F5846"/>
    <w:rsid w:val="004F6B23"/>
    <w:rsid w:val="00504C5A"/>
    <w:rsid w:val="0050618F"/>
    <w:rsid w:val="00514588"/>
    <w:rsid w:val="00515D3D"/>
    <w:rsid w:val="00530EF0"/>
    <w:rsid w:val="00531B57"/>
    <w:rsid w:val="0053246F"/>
    <w:rsid w:val="00534477"/>
    <w:rsid w:val="00536A9A"/>
    <w:rsid w:val="00543C61"/>
    <w:rsid w:val="005501C0"/>
    <w:rsid w:val="00554CC3"/>
    <w:rsid w:val="00555E9A"/>
    <w:rsid w:val="00557AC2"/>
    <w:rsid w:val="00557E62"/>
    <w:rsid w:val="005609F4"/>
    <w:rsid w:val="00562FE8"/>
    <w:rsid w:val="005644DE"/>
    <w:rsid w:val="00565F9B"/>
    <w:rsid w:val="00572C55"/>
    <w:rsid w:val="00573361"/>
    <w:rsid w:val="00576C07"/>
    <w:rsid w:val="0057774E"/>
    <w:rsid w:val="00577A49"/>
    <w:rsid w:val="00580B5A"/>
    <w:rsid w:val="00581C86"/>
    <w:rsid w:val="00582AEF"/>
    <w:rsid w:val="00584EFD"/>
    <w:rsid w:val="0059365B"/>
    <w:rsid w:val="00596B3E"/>
    <w:rsid w:val="005970D2"/>
    <w:rsid w:val="005A0507"/>
    <w:rsid w:val="005A0C82"/>
    <w:rsid w:val="005A60DC"/>
    <w:rsid w:val="005A6F88"/>
    <w:rsid w:val="005B3D1B"/>
    <w:rsid w:val="005B4199"/>
    <w:rsid w:val="005B7D23"/>
    <w:rsid w:val="005C6F68"/>
    <w:rsid w:val="005C70A5"/>
    <w:rsid w:val="005D31D0"/>
    <w:rsid w:val="005D4F71"/>
    <w:rsid w:val="005D5D10"/>
    <w:rsid w:val="005D7EBB"/>
    <w:rsid w:val="005E777E"/>
    <w:rsid w:val="005F073F"/>
    <w:rsid w:val="005F197C"/>
    <w:rsid w:val="005F1A11"/>
    <w:rsid w:val="005F2152"/>
    <w:rsid w:val="005F42DB"/>
    <w:rsid w:val="005F5565"/>
    <w:rsid w:val="00607098"/>
    <w:rsid w:val="00610631"/>
    <w:rsid w:val="00610AF8"/>
    <w:rsid w:val="00612335"/>
    <w:rsid w:val="00613B19"/>
    <w:rsid w:val="0061667D"/>
    <w:rsid w:val="00616C98"/>
    <w:rsid w:val="0062549B"/>
    <w:rsid w:val="006267FE"/>
    <w:rsid w:val="00630356"/>
    <w:rsid w:val="006310CF"/>
    <w:rsid w:val="006325FE"/>
    <w:rsid w:val="00632BFE"/>
    <w:rsid w:val="006344AD"/>
    <w:rsid w:val="00637530"/>
    <w:rsid w:val="00637A9C"/>
    <w:rsid w:val="00640161"/>
    <w:rsid w:val="00641C6E"/>
    <w:rsid w:val="00641CDD"/>
    <w:rsid w:val="00650296"/>
    <w:rsid w:val="006510AF"/>
    <w:rsid w:val="0065290B"/>
    <w:rsid w:val="00653895"/>
    <w:rsid w:val="0065678C"/>
    <w:rsid w:val="00661231"/>
    <w:rsid w:val="00663F63"/>
    <w:rsid w:val="00664C58"/>
    <w:rsid w:val="00666394"/>
    <w:rsid w:val="00667892"/>
    <w:rsid w:val="00672E93"/>
    <w:rsid w:val="00675B65"/>
    <w:rsid w:val="00677169"/>
    <w:rsid w:val="0068143D"/>
    <w:rsid w:val="006817C0"/>
    <w:rsid w:val="00684DB0"/>
    <w:rsid w:val="0069233C"/>
    <w:rsid w:val="0069249C"/>
    <w:rsid w:val="0069277B"/>
    <w:rsid w:val="006948E2"/>
    <w:rsid w:val="00694BB9"/>
    <w:rsid w:val="00696AEC"/>
    <w:rsid w:val="006A0F73"/>
    <w:rsid w:val="006B08ED"/>
    <w:rsid w:val="006B3CA9"/>
    <w:rsid w:val="006B593E"/>
    <w:rsid w:val="006B617C"/>
    <w:rsid w:val="006B6541"/>
    <w:rsid w:val="006C0350"/>
    <w:rsid w:val="006C17BD"/>
    <w:rsid w:val="006C2DCC"/>
    <w:rsid w:val="006C3CC2"/>
    <w:rsid w:val="006D0444"/>
    <w:rsid w:val="006D2CC3"/>
    <w:rsid w:val="006D3A19"/>
    <w:rsid w:val="006D6063"/>
    <w:rsid w:val="006E1858"/>
    <w:rsid w:val="006E4406"/>
    <w:rsid w:val="006F2314"/>
    <w:rsid w:val="006F7245"/>
    <w:rsid w:val="00703289"/>
    <w:rsid w:val="00707BC1"/>
    <w:rsid w:val="00707E7D"/>
    <w:rsid w:val="0071005F"/>
    <w:rsid w:val="007121A9"/>
    <w:rsid w:val="00712718"/>
    <w:rsid w:val="00712FDA"/>
    <w:rsid w:val="00716189"/>
    <w:rsid w:val="00720D47"/>
    <w:rsid w:val="00723540"/>
    <w:rsid w:val="0073049F"/>
    <w:rsid w:val="00730513"/>
    <w:rsid w:val="00731F32"/>
    <w:rsid w:val="00740410"/>
    <w:rsid w:val="00741204"/>
    <w:rsid w:val="00743DE2"/>
    <w:rsid w:val="0074422E"/>
    <w:rsid w:val="00744E16"/>
    <w:rsid w:val="0074525C"/>
    <w:rsid w:val="00745709"/>
    <w:rsid w:val="00747981"/>
    <w:rsid w:val="00756126"/>
    <w:rsid w:val="0075654A"/>
    <w:rsid w:val="0075715A"/>
    <w:rsid w:val="00763AA6"/>
    <w:rsid w:val="007709D4"/>
    <w:rsid w:val="0077102D"/>
    <w:rsid w:val="00771DC1"/>
    <w:rsid w:val="00772276"/>
    <w:rsid w:val="00773FB2"/>
    <w:rsid w:val="00776D72"/>
    <w:rsid w:val="00782453"/>
    <w:rsid w:val="007836E7"/>
    <w:rsid w:val="00786AA1"/>
    <w:rsid w:val="007912AC"/>
    <w:rsid w:val="00797B44"/>
    <w:rsid w:val="007A38A9"/>
    <w:rsid w:val="007A42D5"/>
    <w:rsid w:val="007A649A"/>
    <w:rsid w:val="007B4546"/>
    <w:rsid w:val="007B5501"/>
    <w:rsid w:val="007C2030"/>
    <w:rsid w:val="007C3B1F"/>
    <w:rsid w:val="007C508D"/>
    <w:rsid w:val="007D067A"/>
    <w:rsid w:val="007D40B1"/>
    <w:rsid w:val="007D48C5"/>
    <w:rsid w:val="007E0539"/>
    <w:rsid w:val="007E19FB"/>
    <w:rsid w:val="007E2755"/>
    <w:rsid w:val="007E6224"/>
    <w:rsid w:val="007F21EE"/>
    <w:rsid w:val="007F5E2C"/>
    <w:rsid w:val="007F7F2F"/>
    <w:rsid w:val="00800699"/>
    <w:rsid w:val="00804406"/>
    <w:rsid w:val="008137BE"/>
    <w:rsid w:val="00816858"/>
    <w:rsid w:val="00824194"/>
    <w:rsid w:val="00825DE1"/>
    <w:rsid w:val="008270AF"/>
    <w:rsid w:val="00827F65"/>
    <w:rsid w:val="00830A71"/>
    <w:rsid w:val="00832B7E"/>
    <w:rsid w:val="00834B4F"/>
    <w:rsid w:val="00836223"/>
    <w:rsid w:val="00836556"/>
    <w:rsid w:val="00843E63"/>
    <w:rsid w:val="008440CA"/>
    <w:rsid w:val="008517A5"/>
    <w:rsid w:val="00851812"/>
    <w:rsid w:val="00852B0A"/>
    <w:rsid w:val="008562F6"/>
    <w:rsid w:val="00856F00"/>
    <w:rsid w:val="0086171A"/>
    <w:rsid w:val="00862A4E"/>
    <w:rsid w:val="00873269"/>
    <w:rsid w:val="00881A96"/>
    <w:rsid w:val="008837A1"/>
    <w:rsid w:val="008837C6"/>
    <w:rsid w:val="00890003"/>
    <w:rsid w:val="00891F0F"/>
    <w:rsid w:val="008933E8"/>
    <w:rsid w:val="00897FCD"/>
    <w:rsid w:val="008A1411"/>
    <w:rsid w:val="008A46A0"/>
    <w:rsid w:val="008B11D4"/>
    <w:rsid w:val="008B1FB2"/>
    <w:rsid w:val="008B43DE"/>
    <w:rsid w:val="008B79C1"/>
    <w:rsid w:val="008C242E"/>
    <w:rsid w:val="008C4778"/>
    <w:rsid w:val="008C51CA"/>
    <w:rsid w:val="008C65D3"/>
    <w:rsid w:val="008C7200"/>
    <w:rsid w:val="008D5C5B"/>
    <w:rsid w:val="008D6888"/>
    <w:rsid w:val="008E0678"/>
    <w:rsid w:val="008E2E71"/>
    <w:rsid w:val="008E5F40"/>
    <w:rsid w:val="008F169C"/>
    <w:rsid w:val="008F25E0"/>
    <w:rsid w:val="008F5B53"/>
    <w:rsid w:val="008F6128"/>
    <w:rsid w:val="009002E4"/>
    <w:rsid w:val="0090663C"/>
    <w:rsid w:val="009069C3"/>
    <w:rsid w:val="00906E53"/>
    <w:rsid w:val="00912423"/>
    <w:rsid w:val="00914928"/>
    <w:rsid w:val="0092093C"/>
    <w:rsid w:val="00926E21"/>
    <w:rsid w:val="00932219"/>
    <w:rsid w:val="00933D46"/>
    <w:rsid w:val="00933FD9"/>
    <w:rsid w:val="00934259"/>
    <w:rsid w:val="009430CC"/>
    <w:rsid w:val="009440B4"/>
    <w:rsid w:val="0094519C"/>
    <w:rsid w:val="0094552D"/>
    <w:rsid w:val="00951F7D"/>
    <w:rsid w:val="00956A0E"/>
    <w:rsid w:val="0096087C"/>
    <w:rsid w:val="00964C63"/>
    <w:rsid w:val="00966794"/>
    <w:rsid w:val="00966A12"/>
    <w:rsid w:val="00977E37"/>
    <w:rsid w:val="00987460"/>
    <w:rsid w:val="00992D56"/>
    <w:rsid w:val="009A2908"/>
    <w:rsid w:val="009A568F"/>
    <w:rsid w:val="009A667F"/>
    <w:rsid w:val="009B6C3E"/>
    <w:rsid w:val="009B790A"/>
    <w:rsid w:val="009C21B3"/>
    <w:rsid w:val="009D0B4D"/>
    <w:rsid w:val="009D2DA9"/>
    <w:rsid w:val="009F2B05"/>
    <w:rsid w:val="009F5925"/>
    <w:rsid w:val="009F5A5D"/>
    <w:rsid w:val="00A01D3F"/>
    <w:rsid w:val="00A0446C"/>
    <w:rsid w:val="00A048BF"/>
    <w:rsid w:val="00A04BBE"/>
    <w:rsid w:val="00A12421"/>
    <w:rsid w:val="00A22B0D"/>
    <w:rsid w:val="00A239F8"/>
    <w:rsid w:val="00A23F17"/>
    <w:rsid w:val="00A2606E"/>
    <w:rsid w:val="00A26A90"/>
    <w:rsid w:val="00A30D94"/>
    <w:rsid w:val="00A31B77"/>
    <w:rsid w:val="00A31DB7"/>
    <w:rsid w:val="00A35C1B"/>
    <w:rsid w:val="00A377E9"/>
    <w:rsid w:val="00A40527"/>
    <w:rsid w:val="00A405CB"/>
    <w:rsid w:val="00A410C6"/>
    <w:rsid w:val="00A41EC1"/>
    <w:rsid w:val="00A4228A"/>
    <w:rsid w:val="00A44248"/>
    <w:rsid w:val="00A47641"/>
    <w:rsid w:val="00A51361"/>
    <w:rsid w:val="00A51F3D"/>
    <w:rsid w:val="00A559EB"/>
    <w:rsid w:val="00A57FEA"/>
    <w:rsid w:val="00A64109"/>
    <w:rsid w:val="00A6462D"/>
    <w:rsid w:val="00A64F16"/>
    <w:rsid w:val="00A6652F"/>
    <w:rsid w:val="00A66B91"/>
    <w:rsid w:val="00A67C91"/>
    <w:rsid w:val="00A67D1C"/>
    <w:rsid w:val="00A72287"/>
    <w:rsid w:val="00A73F9E"/>
    <w:rsid w:val="00A84C20"/>
    <w:rsid w:val="00A84DD5"/>
    <w:rsid w:val="00A869BF"/>
    <w:rsid w:val="00A938FD"/>
    <w:rsid w:val="00A94801"/>
    <w:rsid w:val="00A96022"/>
    <w:rsid w:val="00AA13ED"/>
    <w:rsid w:val="00AA1AFF"/>
    <w:rsid w:val="00AA69B9"/>
    <w:rsid w:val="00AB0A1F"/>
    <w:rsid w:val="00AB5CBA"/>
    <w:rsid w:val="00AC2FB9"/>
    <w:rsid w:val="00AC4E86"/>
    <w:rsid w:val="00AC6AD9"/>
    <w:rsid w:val="00AC7D3B"/>
    <w:rsid w:val="00AD52D4"/>
    <w:rsid w:val="00AD61E9"/>
    <w:rsid w:val="00AE4D7C"/>
    <w:rsid w:val="00AE5172"/>
    <w:rsid w:val="00AE6989"/>
    <w:rsid w:val="00AF07F2"/>
    <w:rsid w:val="00AF28F3"/>
    <w:rsid w:val="00AF5302"/>
    <w:rsid w:val="00AF6875"/>
    <w:rsid w:val="00B00687"/>
    <w:rsid w:val="00B01BCB"/>
    <w:rsid w:val="00B03745"/>
    <w:rsid w:val="00B14F08"/>
    <w:rsid w:val="00B22594"/>
    <w:rsid w:val="00B25A9B"/>
    <w:rsid w:val="00B27B99"/>
    <w:rsid w:val="00B33EC8"/>
    <w:rsid w:val="00B40465"/>
    <w:rsid w:val="00B40D60"/>
    <w:rsid w:val="00B440E6"/>
    <w:rsid w:val="00B5334F"/>
    <w:rsid w:val="00B56D6D"/>
    <w:rsid w:val="00B633C7"/>
    <w:rsid w:val="00B64F6F"/>
    <w:rsid w:val="00B70D04"/>
    <w:rsid w:val="00B723BC"/>
    <w:rsid w:val="00B7367E"/>
    <w:rsid w:val="00B73CA1"/>
    <w:rsid w:val="00B757A6"/>
    <w:rsid w:val="00B76EAE"/>
    <w:rsid w:val="00B77C94"/>
    <w:rsid w:val="00B81951"/>
    <w:rsid w:val="00B847A7"/>
    <w:rsid w:val="00B95099"/>
    <w:rsid w:val="00B97214"/>
    <w:rsid w:val="00B97B43"/>
    <w:rsid w:val="00BB1DFA"/>
    <w:rsid w:val="00BB2CFA"/>
    <w:rsid w:val="00BB73DC"/>
    <w:rsid w:val="00BC5749"/>
    <w:rsid w:val="00BC6B0D"/>
    <w:rsid w:val="00BD0BF0"/>
    <w:rsid w:val="00BD41F0"/>
    <w:rsid w:val="00BD4343"/>
    <w:rsid w:val="00BF0AA2"/>
    <w:rsid w:val="00BF5C57"/>
    <w:rsid w:val="00C03854"/>
    <w:rsid w:val="00C05628"/>
    <w:rsid w:val="00C101D6"/>
    <w:rsid w:val="00C11B65"/>
    <w:rsid w:val="00C13327"/>
    <w:rsid w:val="00C14777"/>
    <w:rsid w:val="00C1565A"/>
    <w:rsid w:val="00C1595B"/>
    <w:rsid w:val="00C221F0"/>
    <w:rsid w:val="00C26851"/>
    <w:rsid w:val="00C31D74"/>
    <w:rsid w:val="00C41876"/>
    <w:rsid w:val="00C4377E"/>
    <w:rsid w:val="00C43AD9"/>
    <w:rsid w:val="00C44953"/>
    <w:rsid w:val="00C45CEF"/>
    <w:rsid w:val="00C45F4D"/>
    <w:rsid w:val="00C4799D"/>
    <w:rsid w:val="00C53335"/>
    <w:rsid w:val="00C54B2B"/>
    <w:rsid w:val="00C54E38"/>
    <w:rsid w:val="00C56487"/>
    <w:rsid w:val="00C64A68"/>
    <w:rsid w:val="00C72CB5"/>
    <w:rsid w:val="00C85F98"/>
    <w:rsid w:val="00C871CA"/>
    <w:rsid w:val="00C8736F"/>
    <w:rsid w:val="00C911DD"/>
    <w:rsid w:val="00C914AC"/>
    <w:rsid w:val="00C93654"/>
    <w:rsid w:val="00C969D5"/>
    <w:rsid w:val="00CA0529"/>
    <w:rsid w:val="00CA10B2"/>
    <w:rsid w:val="00CA1191"/>
    <w:rsid w:val="00CA1885"/>
    <w:rsid w:val="00CA1B71"/>
    <w:rsid w:val="00CA2E3C"/>
    <w:rsid w:val="00CA539A"/>
    <w:rsid w:val="00CA7319"/>
    <w:rsid w:val="00CB0065"/>
    <w:rsid w:val="00CB142A"/>
    <w:rsid w:val="00CB3EA1"/>
    <w:rsid w:val="00CB70CD"/>
    <w:rsid w:val="00CC14D0"/>
    <w:rsid w:val="00CC1A01"/>
    <w:rsid w:val="00CC3365"/>
    <w:rsid w:val="00CC6017"/>
    <w:rsid w:val="00CC6360"/>
    <w:rsid w:val="00CD52EE"/>
    <w:rsid w:val="00CE0B37"/>
    <w:rsid w:val="00CE1719"/>
    <w:rsid w:val="00CE3850"/>
    <w:rsid w:val="00CE4936"/>
    <w:rsid w:val="00CE4B2F"/>
    <w:rsid w:val="00CE5DD7"/>
    <w:rsid w:val="00CE728B"/>
    <w:rsid w:val="00CF02A9"/>
    <w:rsid w:val="00CF0ED5"/>
    <w:rsid w:val="00D04AB7"/>
    <w:rsid w:val="00D05B06"/>
    <w:rsid w:val="00D15189"/>
    <w:rsid w:val="00D159A7"/>
    <w:rsid w:val="00D16567"/>
    <w:rsid w:val="00D23C2B"/>
    <w:rsid w:val="00D310C7"/>
    <w:rsid w:val="00D329F4"/>
    <w:rsid w:val="00D3308B"/>
    <w:rsid w:val="00D3333F"/>
    <w:rsid w:val="00D3474E"/>
    <w:rsid w:val="00D42428"/>
    <w:rsid w:val="00D431EB"/>
    <w:rsid w:val="00D43F2E"/>
    <w:rsid w:val="00D46AAB"/>
    <w:rsid w:val="00D54ECD"/>
    <w:rsid w:val="00D66F7F"/>
    <w:rsid w:val="00D701DE"/>
    <w:rsid w:val="00D71874"/>
    <w:rsid w:val="00D72D8C"/>
    <w:rsid w:val="00D7580F"/>
    <w:rsid w:val="00D77793"/>
    <w:rsid w:val="00D815F1"/>
    <w:rsid w:val="00D8180F"/>
    <w:rsid w:val="00D86B90"/>
    <w:rsid w:val="00D91E87"/>
    <w:rsid w:val="00D921BD"/>
    <w:rsid w:val="00D95A32"/>
    <w:rsid w:val="00D97556"/>
    <w:rsid w:val="00DA0750"/>
    <w:rsid w:val="00DA3554"/>
    <w:rsid w:val="00DA35A7"/>
    <w:rsid w:val="00DB03E4"/>
    <w:rsid w:val="00DB2D5A"/>
    <w:rsid w:val="00DB4BB1"/>
    <w:rsid w:val="00DC3A78"/>
    <w:rsid w:val="00DC3D8B"/>
    <w:rsid w:val="00DD1A55"/>
    <w:rsid w:val="00DD45BF"/>
    <w:rsid w:val="00DD50D8"/>
    <w:rsid w:val="00DD6DE7"/>
    <w:rsid w:val="00DE0006"/>
    <w:rsid w:val="00DE148C"/>
    <w:rsid w:val="00DE3DAB"/>
    <w:rsid w:val="00DE5FDF"/>
    <w:rsid w:val="00DF00CD"/>
    <w:rsid w:val="00DF2036"/>
    <w:rsid w:val="00DF5CDA"/>
    <w:rsid w:val="00E064C2"/>
    <w:rsid w:val="00E0780F"/>
    <w:rsid w:val="00E13CFA"/>
    <w:rsid w:val="00E1647D"/>
    <w:rsid w:val="00E20CAF"/>
    <w:rsid w:val="00E20FC6"/>
    <w:rsid w:val="00E2154D"/>
    <w:rsid w:val="00E24505"/>
    <w:rsid w:val="00E31133"/>
    <w:rsid w:val="00E33568"/>
    <w:rsid w:val="00E3459B"/>
    <w:rsid w:val="00E3525F"/>
    <w:rsid w:val="00E376CF"/>
    <w:rsid w:val="00E42ADB"/>
    <w:rsid w:val="00E4384B"/>
    <w:rsid w:val="00E441B2"/>
    <w:rsid w:val="00E46A29"/>
    <w:rsid w:val="00E50B8B"/>
    <w:rsid w:val="00E64955"/>
    <w:rsid w:val="00E7442C"/>
    <w:rsid w:val="00E75C70"/>
    <w:rsid w:val="00E76666"/>
    <w:rsid w:val="00E81C34"/>
    <w:rsid w:val="00E85F55"/>
    <w:rsid w:val="00E900B8"/>
    <w:rsid w:val="00E928A3"/>
    <w:rsid w:val="00E951CA"/>
    <w:rsid w:val="00EA0DBF"/>
    <w:rsid w:val="00EA32AB"/>
    <w:rsid w:val="00EA5CE0"/>
    <w:rsid w:val="00EC18F0"/>
    <w:rsid w:val="00ED1BCD"/>
    <w:rsid w:val="00ED1D5D"/>
    <w:rsid w:val="00ED2506"/>
    <w:rsid w:val="00ED4C18"/>
    <w:rsid w:val="00ED6620"/>
    <w:rsid w:val="00ED761F"/>
    <w:rsid w:val="00EE26FF"/>
    <w:rsid w:val="00EF1019"/>
    <w:rsid w:val="00EF4BEF"/>
    <w:rsid w:val="00F00157"/>
    <w:rsid w:val="00F0346C"/>
    <w:rsid w:val="00F07EE0"/>
    <w:rsid w:val="00F13243"/>
    <w:rsid w:val="00F141E7"/>
    <w:rsid w:val="00F142CB"/>
    <w:rsid w:val="00F16E16"/>
    <w:rsid w:val="00F16FD9"/>
    <w:rsid w:val="00F17BD6"/>
    <w:rsid w:val="00F20B04"/>
    <w:rsid w:val="00F20E18"/>
    <w:rsid w:val="00F22641"/>
    <w:rsid w:val="00F2621F"/>
    <w:rsid w:val="00F269A4"/>
    <w:rsid w:val="00F3006E"/>
    <w:rsid w:val="00F33A2E"/>
    <w:rsid w:val="00F34EE4"/>
    <w:rsid w:val="00F352DF"/>
    <w:rsid w:val="00F35EDE"/>
    <w:rsid w:val="00F4006A"/>
    <w:rsid w:val="00F41FFC"/>
    <w:rsid w:val="00F447FA"/>
    <w:rsid w:val="00F54AFB"/>
    <w:rsid w:val="00F57ED4"/>
    <w:rsid w:val="00F60F57"/>
    <w:rsid w:val="00F61C3C"/>
    <w:rsid w:val="00F627A1"/>
    <w:rsid w:val="00F629F3"/>
    <w:rsid w:val="00F642D8"/>
    <w:rsid w:val="00F66D83"/>
    <w:rsid w:val="00F67FD4"/>
    <w:rsid w:val="00F721A3"/>
    <w:rsid w:val="00F807A1"/>
    <w:rsid w:val="00F80B18"/>
    <w:rsid w:val="00F97AA3"/>
    <w:rsid w:val="00FA3FB9"/>
    <w:rsid w:val="00FA42C2"/>
    <w:rsid w:val="00FA717E"/>
    <w:rsid w:val="00FB50FD"/>
    <w:rsid w:val="00FB5435"/>
    <w:rsid w:val="00FB7E04"/>
    <w:rsid w:val="00FC1500"/>
    <w:rsid w:val="00FC202B"/>
    <w:rsid w:val="00FD1B90"/>
    <w:rsid w:val="00FD4A25"/>
    <w:rsid w:val="00FE0A8F"/>
    <w:rsid w:val="00FE0CB7"/>
    <w:rsid w:val="00FF0AF0"/>
    <w:rsid w:val="00FF0FC9"/>
    <w:rsid w:val="00FF3BB1"/>
    <w:rsid w:val="00FF408D"/>
    <w:rsid w:val="00FF577D"/>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ABE438"/>
  <w15:docId w15:val="{16B94C3F-3CA3-41C4-B098-37FACFB8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219"/>
    <w:pPr>
      <w:spacing w:after="0" w:line="240" w:lineRule="auto"/>
      <w:jc w:val="both"/>
    </w:pPr>
    <w:rPr>
      <w:rFonts w:ascii="Arial" w:eastAsia="Times New Roman" w:hAnsi="Arial" w:cs="Times New Roman"/>
      <w:sz w:val="18"/>
      <w:szCs w:val="24"/>
      <w:lang w:eastAsia="fr-FR"/>
    </w:rPr>
  </w:style>
  <w:style w:type="paragraph" w:styleId="Ttulo1">
    <w:name w:val="heading 1"/>
    <w:basedOn w:val="Normal"/>
    <w:next w:val="Normal"/>
    <w:link w:val="Ttulo1Car"/>
    <w:qFormat/>
    <w:rsid w:val="007D067A"/>
    <w:pPr>
      <w:keepNext/>
      <w:numPr>
        <w:numId w:val="1"/>
      </w:numPr>
      <w:pBdr>
        <w:bottom w:val="single" w:sz="18" w:space="1" w:color="000000" w:themeColor="text1"/>
      </w:pBdr>
      <w:spacing w:before="240" w:after="60"/>
      <w:ind w:left="431" w:hanging="431"/>
      <w:jc w:val="left"/>
      <w:outlineLvl w:val="0"/>
    </w:pPr>
    <w:rPr>
      <w:rFonts w:cs="Arial"/>
      <w:b/>
      <w:bCs/>
      <w:kern w:val="32"/>
      <w:sz w:val="32"/>
      <w:szCs w:val="32"/>
    </w:rPr>
  </w:style>
  <w:style w:type="paragraph" w:styleId="Ttulo2">
    <w:name w:val="heading 2"/>
    <w:basedOn w:val="Normal"/>
    <w:next w:val="Normal"/>
    <w:link w:val="Ttulo2Car"/>
    <w:unhideWhenUsed/>
    <w:qFormat/>
    <w:rsid w:val="007D067A"/>
    <w:pPr>
      <w:keepNext/>
      <w:keepLines/>
      <w:numPr>
        <w:ilvl w:val="1"/>
        <w:numId w:val="1"/>
      </w:numPr>
      <w:spacing w:after="60"/>
      <w:ind w:left="578" w:hanging="578"/>
      <w:outlineLvl w:val="1"/>
    </w:pPr>
    <w:rPr>
      <w:rFonts w:eastAsiaTheme="majorEastAsia" w:cstheme="majorBidi"/>
      <w:b/>
      <w:bCs/>
      <w:color w:val="4F81BD" w:themeColor="accent1"/>
      <w:sz w:val="26"/>
      <w:szCs w:val="26"/>
    </w:rPr>
  </w:style>
  <w:style w:type="paragraph" w:styleId="Ttulo3">
    <w:name w:val="heading 3"/>
    <w:basedOn w:val="Normal"/>
    <w:next w:val="Normal"/>
    <w:link w:val="Ttulo3Car"/>
    <w:unhideWhenUsed/>
    <w:qFormat/>
    <w:rsid w:val="005501C0"/>
    <w:pPr>
      <w:keepNext/>
      <w:keepLines/>
      <w:numPr>
        <w:ilvl w:val="2"/>
        <w:numId w:val="1"/>
      </w:numPr>
      <w:spacing w:before="200"/>
      <w:outlineLvl w:val="2"/>
    </w:pPr>
    <w:rPr>
      <w:rFonts w:eastAsiaTheme="majorEastAsia" w:cs="Arial"/>
      <w:b/>
      <w:bCs/>
      <w:color w:val="4F81BD" w:themeColor="accent1"/>
    </w:rPr>
  </w:style>
  <w:style w:type="paragraph" w:styleId="Ttulo4">
    <w:name w:val="heading 4"/>
    <w:basedOn w:val="Normal"/>
    <w:next w:val="Normal"/>
    <w:link w:val="Ttulo4Car"/>
    <w:uiPriority w:val="9"/>
    <w:unhideWhenUsed/>
    <w:qFormat/>
    <w:rsid w:val="005501C0"/>
    <w:pPr>
      <w:keepNext/>
      <w:keepLines/>
      <w:numPr>
        <w:ilvl w:val="3"/>
        <w:numId w:val="1"/>
      </w:numPr>
      <w:spacing w:before="200"/>
      <w:outlineLvl w:val="3"/>
    </w:pPr>
    <w:rPr>
      <w:rFonts w:eastAsiaTheme="majorEastAsia" w:cs="Arial"/>
      <w:b/>
      <w:bCs/>
      <w:i/>
      <w:iCs/>
      <w:color w:val="4F81BD" w:themeColor="accent1"/>
    </w:rPr>
  </w:style>
  <w:style w:type="paragraph" w:styleId="Ttulo5">
    <w:name w:val="heading 5"/>
    <w:basedOn w:val="Normal"/>
    <w:next w:val="Normal"/>
    <w:link w:val="Ttulo5Car"/>
    <w:uiPriority w:val="9"/>
    <w:unhideWhenUsed/>
    <w:qFormat/>
    <w:rsid w:val="005501C0"/>
    <w:pPr>
      <w:keepNext/>
      <w:keepLines/>
      <w:numPr>
        <w:ilvl w:val="4"/>
        <w:numId w:val="1"/>
      </w:numPr>
      <w:spacing w:before="200"/>
      <w:outlineLvl w:val="4"/>
    </w:pPr>
    <w:rPr>
      <w:rFonts w:eastAsiaTheme="majorEastAsia" w:cs="Arial"/>
      <w:i/>
      <w:color w:val="4F81BD" w:themeColor="accent1"/>
    </w:rPr>
  </w:style>
  <w:style w:type="paragraph" w:styleId="Ttulo6">
    <w:name w:val="heading 6"/>
    <w:basedOn w:val="Normal"/>
    <w:next w:val="Normal"/>
    <w:link w:val="Ttulo6Car"/>
    <w:uiPriority w:val="9"/>
    <w:unhideWhenUsed/>
    <w:qFormat/>
    <w:rsid w:val="008C51C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8C51C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8C51C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unhideWhenUsed/>
    <w:qFormat/>
    <w:rsid w:val="008C51C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0F7616"/>
    <w:pPr>
      <w:ind w:left="720"/>
      <w:contextualSpacing/>
    </w:pPr>
  </w:style>
  <w:style w:type="paragraph" w:styleId="Textodeglobo">
    <w:name w:val="Balloon Text"/>
    <w:basedOn w:val="Normal"/>
    <w:link w:val="TextodegloboCar"/>
    <w:uiPriority w:val="99"/>
    <w:semiHidden/>
    <w:unhideWhenUsed/>
    <w:rsid w:val="003622AF"/>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2AF"/>
    <w:rPr>
      <w:rFonts w:ascii="Tahoma" w:eastAsia="Times New Roman" w:hAnsi="Tahoma" w:cs="Tahoma"/>
      <w:sz w:val="16"/>
      <w:szCs w:val="16"/>
      <w:lang w:eastAsia="fr-FR"/>
    </w:rPr>
  </w:style>
  <w:style w:type="paragraph" w:styleId="Encabezado">
    <w:name w:val="header"/>
    <w:aliases w:val="encabezado"/>
    <w:basedOn w:val="Normal"/>
    <w:link w:val="EncabezadoCar"/>
    <w:uiPriority w:val="99"/>
    <w:unhideWhenUsed/>
    <w:rsid w:val="003622AF"/>
    <w:pPr>
      <w:tabs>
        <w:tab w:val="center" w:pos="4536"/>
        <w:tab w:val="right" w:pos="9072"/>
      </w:tabs>
    </w:pPr>
  </w:style>
  <w:style w:type="character" w:customStyle="1" w:styleId="EncabezadoCar">
    <w:name w:val="Encabezado Car"/>
    <w:aliases w:val="encabezado Car"/>
    <w:basedOn w:val="Fuentedeprrafopredeter"/>
    <w:link w:val="Encabezado"/>
    <w:uiPriority w:val="99"/>
    <w:rsid w:val="003622AF"/>
    <w:rPr>
      <w:rFonts w:ascii="Arial" w:eastAsia="Times New Roman" w:hAnsi="Arial" w:cs="Times New Roman"/>
      <w:szCs w:val="24"/>
      <w:lang w:eastAsia="fr-FR"/>
    </w:rPr>
  </w:style>
  <w:style w:type="paragraph" w:styleId="Piedepgina">
    <w:name w:val="footer"/>
    <w:basedOn w:val="Normal"/>
    <w:link w:val="PiedepginaCar"/>
    <w:uiPriority w:val="99"/>
    <w:unhideWhenUsed/>
    <w:rsid w:val="003622AF"/>
    <w:pPr>
      <w:tabs>
        <w:tab w:val="center" w:pos="4536"/>
        <w:tab w:val="right" w:pos="9072"/>
      </w:tabs>
    </w:pPr>
  </w:style>
  <w:style w:type="character" w:customStyle="1" w:styleId="PiedepginaCar">
    <w:name w:val="Pie de página Car"/>
    <w:basedOn w:val="Fuentedeprrafopredeter"/>
    <w:link w:val="Piedepgina"/>
    <w:uiPriority w:val="99"/>
    <w:rsid w:val="003622AF"/>
    <w:rPr>
      <w:rFonts w:ascii="Arial" w:eastAsia="Times New Roman" w:hAnsi="Arial" w:cs="Times New Roman"/>
      <w:szCs w:val="24"/>
      <w:lang w:eastAsia="fr-FR"/>
    </w:rPr>
  </w:style>
  <w:style w:type="character" w:customStyle="1" w:styleId="Ttulo1Car">
    <w:name w:val="Título 1 Car"/>
    <w:basedOn w:val="Fuentedeprrafopredeter"/>
    <w:link w:val="Ttulo1"/>
    <w:rsid w:val="007D067A"/>
    <w:rPr>
      <w:rFonts w:ascii="Arial" w:eastAsia="Times New Roman" w:hAnsi="Arial" w:cs="Arial"/>
      <w:b/>
      <w:bCs/>
      <w:kern w:val="32"/>
      <w:sz w:val="32"/>
      <w:szCs w:val="32"/>
      <w:lang w:eastAsia="fr-FR"/>
    </w:rPr>
  </w:style>
  <w:style w:type="character" w:styleId="Nmerodepgina">
    <w:name w:val="page number"/>
    <w:basedOn w:val="Fuentedeprrafopredeter"/>
    <w:rsid w:val="00FA717E"/>
  </w:style>
  <w:style w:type="table" w:styleId="Tablaconcuadrcula">
    <w:name w:val="Table Grid"/>
    <w:basedOn w:val="Tablanormal"/>
    <w:uiPriority w:val="59"/>
    <w:rsid w:val="00FA717E"/>
    <w:pPr>
      <w:spacing w:after="0" w:line="240" w:lineRule="auto"/>
    </w:pPr>
    <w:rPr>
      <w:rFonts w:ascii="Calibri" w:eastAsia="Calibri" w:hAnsi="Calibri" w:cs="Times New Roman"/>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ied">
    <w:name w:val="Pied"/>
    <w:aliases w:val="de,page"/>
    <w:basedOn w:val="Normal"/>
    <w:uiPriority w:val="99"/>
    <w:rsid w:val="00FA717E"/>
    <w:pPr>
      <w:tabs>
        <w:tab w:val="center" w:pos="4536"/>
        <w:tab w:val="right" w:pos="9072"/>
      </w:tabs>
    </w:pPr>
    <w:rPr>
      <w:rFonts w:ascii="Times New Roman" w:hAnsi="Times New Roman"/>
      <w:sz w:val="24"/>
    </w:rPr>
  </w:style>
  <w:style w:type="character" w:customStyle="1" w:styleId="Ttulo2Car">
    <w:name w:val="Título 2 Car"/>
    <w:basedOn w:val="Fuentedeprrafopredeter"/>
    <w:link w:val="Ttulo2"/>
    <w:rsid w:val="007D067A"/>
    <w:rPr>
      <w:rFonts w:ascii="Arial" w:eastAsiaTheme="majorEastAsia" w:hAnsi="Arial" w:cstheme="majorBidi"/>
      <w:b/>
      <w:bCs/>
      <w:color w:val="4F81BD" w:themeColor="accent1"/>
      <w:sz w:val="26"/>
      <w:szCs w:val="26"/>
      <w:lang w:eastAsia="fr-FR"/>
    </w:rPr>
  </w:style>
  <w:style w:type="character" w:customStyle="1" w:styleId="Ttulo3Car">
    <w:name w:val="Título 3 Car"/>
    <w:basedOn w:val="Fuentedeprrafopredeter"/>
    <w:link w:val="Ttulo3"/>
    <w:rsid w:val="005501C0"/>
    <w:rPr>
      <w:rFonts w:ascii="Arial" w:eastAsiaTheme="majorEastAsia" w:hAnsi="Arial" w:cs="Arial"/>
      <w:b/>
      <w:bCs/>
      <w:color w:val="4F81BD" w:themeColor="accent1"/>
      <w:sz w:val="18"/>
      <w:szCs w:val="24"/>
      <w:lang w:eastAsia="fr-FR"/>
    </w:rPr>
  </w:style>
  <w:style w:type="character" w:customStyle="1" w:styleId="Ttulo4Car">
    <w:name w:val="Título 4 Car"/>
    <w:basedOn w:val="Fuentedeprrafopredeter"/>
    <w:link w:val="Ttulo4"/>
    <w:uiPriority w:val="9"/>
    <w:rsid w:val="005501C0"/>
    <w:rPr>
      <w:rFonts w:ascii="Arial" w:eastAsiaTheme="majorEastAsia" w:hAnsi="Arial" w:cs="Arial"/>
      <w:b/>
      <w:bCs/>
      <w:i/>
      <w:iCs/>
      <w:color w:val="4F81BD" w:themeColor="accent1"/>
      <w:sz w:val="18"/>
      <w:szCs w:val="24"/>
      <w:lang w:eastAsia="fr-FR"/>
    </w:rPr>
  </w:style>
  <w:style w:type="paragraph" w:styleId="TtuloTDC">
    <w:name w:val="TOC Heading"/>
    <w:basedOn w:val="Ttulo1"/>
    <w:next w:val="Normal"/>
    <w:uiPriority w:val="39"/>
    <w:unhideWhenUsed/>
    <w:qFormat/>
    <w:rsid w:val="003C5DD0"/>
    <w:pPr>
      <w:keepLines/>
      <w:numPr>
        <w:numId w:val="0"/>
      </w:numPr>
      <w:pBdr>
        <w:bottom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unhideWhenUsed/>
    <w:rsid w:val="003C5DD0"/>
    <w:pPr>
      <w:spacing w:after="100"/>
    </w:pPr>
  </w:style>
  <w:style w:type="paragraph" w:styleId="TDC2">
    <w:name w:val="toc 2"/>
    <w:basedOn w:val="Normal"/>
    <w:next w:val="Normal"/>
    <w:autoRedefine/>
    <w:uiPriority w:val="39"/>
    <w:unhideWhenUsed/>
    <w:rsid w:val="003C5DD0"/>
    <w:pPr>
      <w:spacing w:after="100"/>
      <w:ind w:left="200"/>
    </w:pPr>
  </w:style>
  <w:style w:type="character" w:styleId="Hipervnculo">
    <w:name w:val="Hyperlink"/>
    <w:basedOn w:val="Fuentedeprrafopredeter"/>
    <w:uiPriority w:val="99"/>
    <w:unhideWhenUsed/>
    <w:rsid w:val="003C5DD0"/>
    <w:rPr>
      <w:color w:val="0000FF" w:themeColor="hyperlink"/>
      <w:u w:val="single"/>
    </w:rPr>
  </w:style>
  <w:style w:type="character" w:customStyle="1" w:styleId="Ttulo5Car">
    <w:name w:val="Título 5 Car"/>
    <w:basedOn w:val="Fuentedeprrafopredeter"/>
    <w:link w:val="Ttulo5"/>
    <w:uiPriority w:val="9"/>
    <w:rsid w:val="005501C0"/>
    <w:rPr>
      <w:rFonts w:ascii="Arial" w:eastAsiaTheme="majorEastAsia" w:hAnsi="Arial" w:cs="Arial"/>
      <w:i/>
      <w:color w:val="4F81BD" w:themeColor="accent1"/>
      <w:sz w:val="18"/>
      <w:szCs w:val="24"/>
      <w:lang w:eastAsia="fr-FR"/>
    </w:rPr>
  </w:style>
  <w:style w:type="character" w:customStyle="1" w:styleId="Ttulo6Car">
    <w:name w:val="Título 6 Car"/>
    <w:basedOn w:val="Fuentedeprrafopredeter"/>
    <w:link w:val="Ttulo6"/>
    <w:uiPriority w:val="9"/>
    <w:semiHidden/>
    <w:rsid w:val="008C51CA"/>
    <w:rPr>
      <w:rFonts w:asciiTheme="majorHAnsi" w:eastAsiaTheme="majorEastAsia" w:hAnsiTheme="majorHAnsi" w:cstheme="majorBidi"/>
      <w:i/>
      <w:iCs/>
      <w:color w:val="243F60" w:themeColor="accent1" w:themeShade="7F"/>
      <w:sz w:val="18"/>
      <w:szCs w:val="24"/>
      <w:lang w:eastAsia="fr-FR"/>
    </w:rPr>
  </w:style>
  <w:style w:type="character" w:customStyle="1" w:styleId="Ttulo7Car">
    <w:name w:val="Título 7 Car"/>
    <w:basedOn w:val="Fuentedeprrafopredeter"/>
    <w:link w:val="Ttulo7"/>
    <w:uiPriority w:val="9"/>
    <w:semiHidden/>
    <w:rsid w:val="008C51CA"/>
    <w:rPr>
      <w:rFonts w:asciiTheme="majorHAnsi" w:eastAsiaTheme="majorEastAsia" w:hAnsiTheme="majorHAnsi" w:cstheme="majorBidi"/>
      <w:i/>
      <w:iCs/>
      <w:color w:val="404040" w:themeColor="text1" w:themeTint="BF"/>
      <w:sz w:val="18"/>
      <w:szCs w:val="24"/>
      <w:lang w:eastAsia="fr-FR"/>
    </w:rPr>
  </w:style>
  <w:style w:type="character" w:customStyle="1" w:styleId="Ttulo8Car">
    <w:name w:val="Título 8 Car"/>
    <w:basedOn w:val="Fuentedeprrafopredeter"/>
    <w:link w:val="Ttulo8"/>
    <w:uiPriority w:val="9"/>
    <w:semiHidden/>
    <w:rsid w:val="008C51CA"/>
    <w:rPr>
      <w:rFonts w:asciiTheme="majorHAnsi" w:eastAsiaTheme="majorEastAsia" w:hAnsiTheme="majorHAnsi" w:cstheme="majorBidi"/>
      <w:color w:val="404040" w:themeColor="text1" w:themeTint="BF"/>
      <w:sz w:val="18"/>
      <w:szCs w:val="20"/>
      <w:lang w:eastAsia="fr-FR"/>
    </w:rPr>
  </w:style>
  <w:style w:type="character" w:customStyle="1" w:styleId="Ttulo9Car">
    <w:name w:val="Título 9 Car"/>
    <w:basedOn w:val="Fuentedeprrafopredeter"/>
    <w:link w:val="Ttulo9"/>
    <w:uiPriority w:val="9"/>
    <w:semiHidden/>
    <w:rsid w:val="008C51CA"/>
    <w:rPr>
      <w:rFonts w:asciiTheme="majorHAnsi" w:eastAsiaTheme="majorEastAsia" w:hAnsiTheme="majorHAnsi" w:cstheme="majorBidi"/>
      <w:i/>
      <w:iCs/>
      <w:color w:val="404040" w:themeColor="text1" w:themeTint="BF"/>
      <w:sz w:val="18"/>
      <w:szCs w:val="20"/>
      <w:lang w:eastAsia="fr-FR"/>
    </w:rPr>
  </w:style>
  <w:style w:type="table" w:styleId="Sombreadoclaro-nfasis1">
    <w:name w:val="Light Shading Accent 1"/>
    <w:basedOn w:val="Tablanormal"/>
    <w:uiPriority w:val="60"/>
    <w:rsid w:val="008F169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4">
    <w:name w:val="Light Shading Accent 4"/>
    <w:basedOn w:val="Tablanormal"/>
    <w:uiPriority w:val="60"/>
    <w:rsid w:val="006510A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Sinespaciado">
    <w:name w:val="No Spacing"/>
    <w:uiPriority w:val="1"/>
    <w:qFormat/>
    <w:rsid w:val="006E4406"/>
    <w:pPr>
      <w:spacing w:after="0" w:line="240" w:lineRule="auto"/>
      <w:jc w:val="both"/>
    </w:pPr>
    <w:rPr>
      <w:rFonts w:ascii="Arial" w:eastAsia="Times New Roman" w:hAnsi="Arial" w:cs="Times New Roman"/>
      <w:sz w:val="20"/>
      <w:szCs w:val="24"/>
      <w:lang w:eastAsia="fr-FR"/>
    </w:rPr>
  </w:style>
  <w:style w:type="character" w:styleId="Refdecomentario">
    <w:name w:val="annotation reference"/>
    <w:basedOn w:val="Fuentedeprrafopredeter"/>
    <w:uiPriority w:val="99"/>
    <w:semiHidden/>
    <w:unhideWhenUsed/>
    <w:rsid w:val="00951F7D"/>
    <w:rPr>
      <w:sz w:val="16"/>
      <w:szCs w:val="16"/>
    </w:rPr>
  </w:style>
  <w:style w:type="paragraph" w:styleId="Textocomentario">
    <w:name w:val="annotation text"/>
    <w:basedOn w:val="Normal"/>
    <w:link w:val="TextocomentarioCar"/>
    <w:uiPriority w:val="99"/>
    <w:semiHidden/>
    <w:unhideWhenUsed/>
    <w:rsid w:val="00951F7D"/>
    <w:rPr>
      <w:szCs w:val="20"/>
    </w:rPr>
  </w:style>
  <w:style w:type="character" w:customStyle="1" w:styleId="TextocomentarioCar">
    <w:name w:val="Texto comentario Car"/>
    <w:basedOn w:val="Fuentedeprrafopredeter"/>
    <w:link w:val="Textocomentario"/>
    <w:uiPriority w:val="99"/>
    <w:semiHidden/>
    <w:rsid w:val="00951F7D"/>
    <w:rPr>
      <w:rFonts w:ascii="Arial" w:eastAsia="Times New Roman" w:hAnsi="Arial" w:cs="Times New Roman"/>
      <w:sz w:val="20"/>
      <w:szCs w:val="20"/>
      <w:lang w:eastAsia="fr-FR"/>
    </w:rPr>
  </w:style>
  <w:style w:type="paragraph" w:styleId="Asuntodelcomentario">
    <w:name w:val="annotation subject"/>
    <w:basedOn w:val="Textocomentario"/>
    <w:next w:val="Textocomentario"/>
    <w:link w:val="AsuntodelcomentarioCar"/>
    <w:uiPriority w:val="99"/>
    <w:semiHidden/>
    <w:unhideWhenUsed/>
    <w:rsid w:val="00951F7D"/>
    <w:rPr>
      <w:b/>
      <w:bCs/>
    </w:rPr>
  </w:style>
  <w:style w:type="character" w:customStyle="1" w:styleId="AsuntodelcomentarioCar">
    <w:name w:val="Asunto del comentario Car"/>
    <w:basedOn w:val="TextocomentarioCar"/>
    <w:link w:val="Asuntodelcomentario"/>
    <w:uiPriority w:val="99"/>
    <w:semiHidden/>
    <w:rsid w:val="00951F7D"/>
    <w:rPr>
      <w:rFonts w:ascii="Arial" w:eastAsia="Times New Roman" w:hAnsi="Arial" w:cs="Times New Roman"/>
      <w:b/>
      <w:bCs/>
      <w:sz w:val="20"/>
      <w:szCs w:val="20"/>
      <w:lang w:eastAsia="fr-FR"/>
    </w:rPr>
  </w:style>
  <w:style w:type="paragraph" w:styleId="TDC3">
    <w:name w:val="toc 3"/>
    <w:basedOn w:val="Normal"/>
    <w:next w:val="Normal"/>
    <w:autoRedefine/>
    <w:uiPriority w:val="39"/>
    <w:unhideWhenUsed/>
    <w:rsid w:val="00F54AFB"/>
    <w:pPr>
      <w:spacing w:after="100"/>
      <w:ind w:left="400"/>
    </w:pPr>
  </w:style>
  <w:style w:type="paragraph" w:styleId="Descripcin">
    <w:name w:val="caption"/>
    <w:basedOn w:val="Normal"/>
    <w:next w:val="Normal"/>
    <w:uiPriority w:val="35"/>
    <w:unhideWhenUsed/>
    <w:qFormat/>
    <w:rsid w:val="005501C0"/>
    <w:pPr>
      <w:spacing w:after="200"/>
      <w:jc w:val="center"/>
    </w:pPr>
    <w:rPr>
      <w:bCs/>
      <w:i/>
      <w:sz w:val="16"/>
      <w:szCs w:val="16"/>
    </w:rPr>
  </w:style>
  <w:style w:type="paragraph" w:styleId="Lista">
    <w:name w:val="List"/>
    <w:basedOn w:val="Normal"/>
    <w:rsid w:val="00D8180F"/>
    <w:pPr>
      <w:numPr>
        <w:numId w:val="2"/>
      </w:numPr>
      <w:ind w:right="539"/>
    </w:pPr>
    <w:rPr>
      <w:b/>
      <w:sz w:val="20"/>
      <w:szCs w:val="20"/>
    </w:rPr>
  </w:style>
  <w:style w:type="paragraph" w:styleId="Textoindependiente">
    <w:name w:val="Body Text"/>
    <w:basedOn w:val="Normal"/>
    <w:link w:val="TextoindependienteCar"/>
    <w:rsid w:val="00D8180F"/>
    <w:pPr>
      <w:tabs>
        <w:tab w:val="left" w:pos="0"/>
      </w:tabs>
      <w:spacing w:after="120"/>
    </w:pPr>
    <w:rPr>
      <w:sz w:val="20"/>
      <w:lang w:val="en-US"/>
    </w:rPr>
  </w:style>
  <w:style w:type="character" w:customStyle="1" w:styleId="TextoindependienteCar">
    <w:name w:val="Texto independiente Car"/>
    <w:basedOn w:val="Fuentedeprrafopredeter"/>
    <w:link w:val="Textoindependiente"/>
    <w:rsid w:val="00D8180F"/>
    <w:rPr>
      <w:rFonts w:ascii="Arial" w:eastAsia="Times New Roman" w:hAnsi="Arial" w:cs="Times New Roman"/>
      <w:sz w:val="20"/>
      <w:szCs w:val="24"/>
      <w:lang w:val="en-US" w:eastAsia="fr-FR"/>
    </w:rPr>
  </w:style>
  <w:style w:type="paragraph" w:styleId="Listaconvietas">
    <w:name w:val="List Bullet"/>
    <w:basedOn w:val="Normal"/>
    <w:rsid w:val="00D8180F"/>
    <w:pPr>
      <w:numPr>
        <w:numId w:val="3"/>
      </w:numPr>
      <w:jc w:val="left"/>
    </w:pPr>
    <w:rPr>
      <w:rFonts w:cs="Arial"/>
      <w:i/>
      <w:sz w:val="20"/>
      <w:szCs w:val="20"/>
      <w:lang w:val="en-GB"/>
    </w:rPr>
  </w:style>
  <w:style w:type="character" w:styleId="Textoennegrita">
    <w:name w:val="Strong"/>
    <w:qFormat/>
    <w:rsid w:val="00AB0A1F"/>
    <w:rPr>
      <w:b/>
      <w:color w:val="FF0000"/>
    </w:rPr>
  </w:style>
  <w:style w:type="paragraph" w:customStyle="1" w:styleId="Style1">
    <w:name w:val="Style1"/>
    <w:basedOn w:val="Prrafodelista"/>
    <w:link w:val="Style1Car"/>
    <w:qFormat/>
    <w:rsid w:val="00100FF4"/>
    <w:pPr>
      <w:numPr>
        <w:numId w:val="4"/>
      </w:numPr>
    </w:pPr>
  </w:style>
  <w:style w:type="character" w:customStyle="1" w:styleId="PrrafodelistaCar">
    <w:name w:val="Párrafo de lista Car"/>
    <w:basedOn w:val="Fuentedeprrafopredeter"/>
    <w:link w:val="Prrafodelista"/>
    <w:uiPriority w:val="34"/>
    <w:rsid w:val="00100FF4"/>
    <w:rPr>
      <w:rFonts w:ascii="Arial" w:eastAsia="Times New Roman" w:hAnsi="Arial" w:cs="Times New Roman"/>
      <w:sz w:val="18"/>
      <w:szCs w:val="24"/>
      <w:lang w:eastAsia="fr-FR"/>
    </w:rPr>
  </w:style>
  <w:style w:type="character" w:customStyle="1" w:styleId="Style1Car">
    <w:name w:val="Style1 Car"/>
    <w:basedOn w:val="PrrafodelistaCar"/>
    <w:link w:val="Style1"/>
    <w:rsid w:val="00100FF4"/>
    <w:rPr>
      <w:rFonts w:ascii="Arial" w:eastAsia="Times New Roman" w:hAnsi="Arial" w:cs="Times New Roman"/>
      <w:sz w:val="18"/>
      <w:szCs w:val="24"/>
      <w:lang w:eastAsia="fr-FR"/>
    </w:rPr>
  </w:style>
  <w:style w:type="paragraph" w:customStyle="1" w:styleId="Grillemoyenne1-Accent21">
    <w:name w:val="Grille moyenne 1 - Accent 21"/>
    <w:basedOn w:val="Normal"/>
    <w:uiPriority w:val="34"/>
    <w:qFormat/>
    <w:rsid w:val="00A96022"/>
    <w:pPr>
      <w:ind w:left="720"/>
      <w:contextualSpacing/>
      <w:jc w:val="left"/>
    </w:pPr>
    <w:rPr>
      <w:rFonts w:ascii="Cambria" w:eastAsia="MS Mincho" w:hAnsi="Cambria"/>
      <w:sz w:val="24"/>
      <w:lang w:val="en-US" w:eastAsia="es-ES"/>
    </w:rPr>
  </w:style>
  <w:style w:type="paragraph" w:styleId="Sangradetextonormal">
    <w:name w:val="Body Text Indent"/>
    <w:basedOn w:val="Normal"/>
    <w:link w:val="SangradetextonormalCar"/>
    <w:uiPriority w:val="99"/>
    <w:semiHidden/>
    <w:unhideWhenUsed/>
    <w:rsid w:val="00B81951"/>
    <w:pPr>
      <w:spacing w:after="120"/>
      <w:ind w:left="283"/>
    </w:pPr>
  </w:style>
  <w:style w:type="character" w:customStyle="1" w:styleId="SangradetextonormalCar">
    <w:name w:val="Sangría de texto normal Car"/>
    <w:basedOn w:val="Fuentedeprrafopredeter"/>
    <w:link w:val="Sangradetextonormal"/>
    <w:uiPriority w:val="99"/>
    <w:semiHidden/>
    <w:rsid w:val="00B81951"/>
    <w:rPr>
      <w:rFonts w:ascii="Arial" w:eastAsia="Times New Roman" w:hAnsi="Arial" w:cs="Times New Roman"/>
      <w:sz w:val="18"/>
      <w:szCs w:val="24"/>
      <w:lang w:eastAsia="fr-FR"/>
    </w:rPr>
  </w:style>
  <w:style w:type="paragraph" w:styleId="TDC4">
    <w:name w:val="toc 4"/>
    <w:basedOn w:val="Normal"/>
    <w:next w:val="Normal"/>
    <w:autoRedefine/>
    <w:uiPriority w:val="39"/>
    <w:semiHidden/>
    <w:unhideWhenUsed/>
    <w:rsid w:val="00B81951"/>
    <w:pPr>
      <w:spacing w:after="100"/>
      <w:ind w:left="540"/>
    </w:pPr>
  </w:style>
  <w:style w:type="paragraph" w:styleId="ndice1">
    <w:name w:val="index 1"/>
    <w:basedOn w:val="Normal"/>
    <w:next w:val="Normal"/>
    <w:autoRedefine/>
    <w:uiPriority w:val="99"/>
    <w:semiHidden/>
    <w:unhideWhenUsed/>
    <w:rsid w:val="00B81951"/>
    <w:pPr>
      <w:ind w:left="180" w:hanging="180"/>
    </w:pPr>
  </w:style>
  <w:style w:type="paragraph" w:styleId="Ttulodendice">
    <w:name w:val="index heading"/>
    <w:basedOn w:val="Normal"/>
    <w:next w:val="ndice1"/>
    <w:semiHidden/>
    <w:rsid w:val="00B81951"/>
    <w:pPr>
      <w:tabs>
        <w:tab w:val="left" w:pos="0"/>
        <w:tab w:val="left" w:pos="567"/>
        <w:tab w:val="left" w:pos="709"/>
        <w:tab w:val="left" w:pos="851"/>
      </w:tabs>
    </w:pPr>
    <w:rPr>
      <w:rFonts w:ascii="Verdana" w:hAnsi="Verdana"/>
      <w:snapToGrid w:val="0"/>
      <w:sz w:val="20"/>
      <w:szCs w:val="20"/>
      <w:lang w:val="es-MX" w:eastAsia="es-ES"/>
    </w:rPr>
  </w:style>
  <w:style w:type="paragraph" w:customStyle="1" w:styleId="FC-Titre1">
    <w:name w:val="FC - Titre 1"/>
    <w:basedOn w:val="Prrafodelista"/>
    <w:qFormat/>
    <w:rsid w:val="006267FE"/>
    <w:pPr>
      <w:numPr>
        <w:numId w:val="6"/>
      </w:numPr>
    </w:pPr>
    <w:rPr>
      <w:sz w:val="32"/>
      <w:szCs w:val="32"/>
    </w:rPr>
  </w:style>
  <w:style w:type="paragraph" w:customStyle="1" w:styleId="LGAmaintextbullets">
    <w:name w:val="LGA main text bullets"/>
    <w:basedOn w:val="Normal"/>
    <w:qFormat/>
    <w:rsid w:val="00890003"/>
    <w:pPr>
      <w:numPr>
        <w:numId w:val="8"/>
      </w:numPr>
      <w:spacing w:after="80" w:line="276" w:lineRule="auto"/>
      <w:ind w:left="187" w:hanging="187"/>
      <w:jc w:val="left"/>
    </w:pPr>
    <w:rPr>
      <w:rFonts w:ascii="Times New Roman" w:eastAsiaTheme="minorHAnsi" w:hAnsi="Times New Roman"/>
      <w:sz w:val="24"/>
      <w:szCs w:val="22"/>
      <w:lang w:val="en-US" w:eastAsia="en-US"/>
    </w:rPr>
  </w:style>
  <w:style w:type="paragraph" w:customStyle="1" w:styleId="LGAbulletaftermainbullet">
    <w:name w:val="LGA bullet after main bullet"/>
    <w:basedOn w:val="LGAmaintextbullets"/>
    <w:qFormat/>
    <w:rsid w:val="00890003"/>
    <w:pPr>
      <w:numPr>
        <w:ilvl w:val="1"/>
      </w:numPr>
      <w:ind w:left="1788"/>
    </w:pPr>
  </w:style>
  <w:style w:type="paragraph" w:customStyle="1" w:styleId="Default">
    <w:name w:val="Default"/>
    <w:rsid w:val="0061667D"/>
    <w:pPr>
      <w:autoSpaceDE w:val="0"/>
      <w:autoSpaceDN w:val="0"/>
      <w:adjustRightInd w:val="0"/>
      <w:spacing w:after="0" w:line="240" w:lineRule="auto"/>
    </w:pPr>
    <w:rPr>
      <w:rFonts w:ascii="Times New Roman" w:hAnsi="Times New Roman" w:cs="Times New Roman"/>
      <w:color w:val="000000"/>
      <w:sz w:val="24"/>
      <w:szCs w:val="24"/>
      <w:lang w:val="es-CL"/>
    </w:rPr>
  </w:style>
  <w:style w:type="paragraph" w:customStyle="1" w:styleId="FC-Titre3">
    <w:name w:val="FC - Titre 3"/>
    <w:basedOn w:val="Normal"/>
    <w:qFormat/>
    <w:rsid w:val="00AF6875"/>
    <w:pPr>
      <w:numPr>
        <w:ilvl w:val="1"/>
        <w:numId w:val="24"/>
      </w:numPr>
    </w:pPr>
    <w:rPr>
      <w:rFonts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41499">
      <w:bodyDiv w:val="1"/>
      <w:marLeft w:val="0"/>
      <w:marRight w:val="0"/>
      <w:marTop w:val="0"/>
      <w:marBottom w:val="0"/>
      <w:divBdr>
        <w:top w:val="none" w:sz="0" w:space="0" w:color="auto"/>
        <w:left w:val="none" w:sz="0" w:space="0" w:color="auto"/>
        <w:bottom w:val="none" w:sz="0" w:space="0" w:color="auto"/>
        <w:right w:val="none" w:sz="0" w:space="0" w:color="auto"/>
      </w:divBdr>
    </w:div>
    <w:div w:id="106043393">
      <w:bodyDiv w:val="1"/>
      <w:marLeft w:val="0"/>
      <w:marRight w:val="0"/>
      <w:marTop w:val="0"/>
      <w:marBottom w:val="0"/>
      <w:divBdr>
        <w:top w:val="none" w:sz="0" w:space="0" w:color="auto"/>
        <w:left w:val="none" w:sz="0" w:space="0" w:color="auto"/>
        <w:bottom w:val="none" w:sz="0" w:space="0" w:color="auto"/>
        <w:right w:val="none" w:sz="0" w:space="0" w:color="auto"/>
      </w:divBdr>
    </w:div>
    <w:div w:id="368261459">
      <w:bodyDiv w:val="1"/>
      <w:marLeft w:val="0"/>
      <w:marRight w:val="0"/>
      <w:marTop w:val="0"/>
      <w:marBottom w:val="0"/>
      <w:divBdr>
        <w:top w:val="none" w:sz="0" w:space="0" w:color="auto"/>
        <w:left w:val="none" w:sz="0" w:space="0" w:color="auto"/>
        <w:bottom w:val="none" w:sz="0" w:space="0" w:color="auto"/>
        <w:right w:val="none" w:sz="0" w:space="0" w:color="auto"/>
      </w:divBdr>
    </w:div>
    <w:div w:id="414523125">
      <w:bodyDiv w:val="1"/>
      <w:marLeft w:val="0"/>
      <w:marRight w:val="0"/>
      <w:marTop w:val="0"/>
      <w:marBottom w:val="0"/>
      <w:divBdr>
        <w:top w:val="none" w:sz="0" w:space="0" w:color="auto"/>
        <w:left w:val="none" w:sz="0" w:space="0" w:color="auto"/>
        <w:bottom w:val="none" w:sz="0" w:space="0" w:color="auto"/>
        <w:right w:val="none" w:sz="0" w:space="0" w:color="auto"/>
      </w:divBdr>
    </w:div>
    <w:div w:id="434131555">
      <w:bodyDiv w:val="1"/>
      <w:marLeft w:val="0"/>
      <w:marRight w:val="0"/>
      <w:marTop w:val="0"/>
      <w:marBottom w:val="0"/>
      <w:divBdr>
        <w:top w:val="none" w:sz="0" w:space="0" w:color="auto"/>
        <w:left w:val="none" w:sz="0" w:space="0" w:color="auto"/>
        <w:bottom w:val="none" w:sz="0" w:space="0" w:color="auto"/>
        <w:right w:val="none" w:sz="0" w:space="0" w:color="auto"/>
      </w:divBdr>
    </w:div>
    <w:div w:id="435834222">
      <w:bodyDiv w:val="1"/>
      <w:marLeft w:val="0"/>
      <w:marRight w:val="0"/>
      <w:marTop w:val="0"/>
      <w:marBottom w:val="0"/>
      <w:divBdr>
        <w:top w:val="none" w:sz="0" w:space="0" w:color="auto"/>
        <w:left w:val="none" w:sz="0" w:space="0" w:color="auto"/>
        <w:bottom w:val="none" w:sz="0" w:space="0" w:color="auto"/>
        <w:right w:val="none" w:sz="0" w:space="0" w:color="auto"/>
      </w:divBdr>
    </w:div>
    <w:div w:id="500892236">
      <w:bodyDiv w:val="1"/>
      <w:marLeft w:val="0"/>
      <w:marRight w:val="0"/>
      <w:marTop w:val="0"/>
      <w:marBottom w:val="0"/>
      <w:divBdr>
        <w:top w:val="none" w:sz="0" w:space="0" w:color="auto"/>
        <w:left w:val="none" w:sz="0" w:space="0" w:color="auto"/>
        <w:bottom w:val="none" w:sz="0" w:space="0" w:color="auto"/>
        <w:right w:val="none" w:sz="0" w:space="0" w:color="auto"/>
      </w:divBdr>
    </w:div>
    <w:div w:id="574441356">
      <w:bodyDiv w:val="1"/>
      <w:marLeft w:val="0"/>
      <w:marRight w:val="0"/>
      <w:marTop w:val="0"/>
      <w:marBottom w:val="0"/>
      <w:divBdr>
        <w:top w:val="none" w:sz="0" w:space="0" w:color="auto"/>
        <w:left w:val="none" w:sz="0" w:space="0" w:color="auto"/>
        <w:bottom w:val="none" w:sz="0" w:space="0" w:color="auto"/>
        <w:right w:val="none" w:sz="0" w:space="0" w:color="auto"/>
      </w:divBdr>
    </w:div>
    <w:div w:id="629173147">
      <w:bodyDiv w:val="1"/>
      <w:marLeft w:val="0"/>
      <w:marRight w:val="0"/>
      <w:marTop w:val="0"/>
      <w:marBottom w:val="0"/>
      <w:divBdr>
        <w:top w:val="none" w:sz="0" w:space="0" w:color="auto"/>
        <w:left w:val="none" w:sz="0" w:space="0" w:color="auto"/>
        <w:bottom w:val="none" w:sz="0" w:space="0" w:color="auto"/>
        <w:right w:val="none" w:sz="0" w:space="0" w:color="auto"/>
      </w:divBdr>
    </w:div>
    <w:div w:id="867646351">
      <w:bodyDiv w:val="1"/>
      <w:marLeft w:val="0"/>
      <w:marRight w:val="0"/>
      <w:marTop w:val="0"/>
      <w:marBottom w:val="0"/>
      <w:divBdr>
        <w:top w:val="none" w:sz="0" w:space="0" w:color="auto"/>
        <w:left w:val="none" w:sz="0" w:space="0" w:color="auto"/>
        <w:bottom w:val="none" w:sz="0" w:space="0" w:color="auto"/>
        <w:right w:val="none" w:sz="0" w:space="0" w:color="auto"/>
      </w:divBdr>
    </w:div>
    <w:div w:id="870798748">
      <w:bodyDiv w:val="1"/>
      <w:marLeft w:val="0"/>
      <w:marRight w:val="0"/>
      <w:marTop w:val="0"/>
      <w:marBottom w:val="0"/>
      <w:divBdr>
        <w:top w:val="none" w:sz="0" w:space="0" w:color="auto"/>
        <w:left w:val="none" w:sz="0" w:space="0" w:color="auto"/>
        <w:bottom w:val="none" w:sz="0" w:space="0" w:color="auto"/>
        <w:right w:val="none" w:sz="0" w:space="0" w:color="auto"/>
      </w:divBdr>
    </w:div>
    <w:div w:id="1039623481">
      <w:bodyDiv w:val="1"/>
      <w:marLeft w:val="0"/>
      <w:marRight w:val="0"/>
      <w:marTop w:val="0"/>
      <w:marBottom w:val="0"/>
      <w:divBdr>
        <w:top w:val="none" w:sz="0" w:space="0" w:color="auto"/>
        <w:left w:val="none" w:sz="0" w:space="0" w:color="auto"/>
        <w:bottom w:val="none" w:sz="0" w:space="0" w:color="auto"/>
        <w:right w:val="none" w:sz="0" w:space="0" w:color="auto"/>
      </w:divBdr>
    </w:div>
    <w:div w:id="1275943511">
      <w:bodyDiv w:val="1"/>
      <w:marLeft w:val="0"/>
      <w:marRight w:val="0"/>
      <w:marTop w:val="0"/>
      <w:marBottom w:val="0"/>
      <w:divBdr>
        <w:top w:val="none" w:sz="0" w:space="0" w:color="auto"/>
        <w:left w:val="none" w:sz="0" w:space="0" w:color="auto"/>
        <w:bottom w:val="none" w:sz="0" w:space="0" w:color="auto"/>
        <w:right w:val="none" w:sz="0" w:space="0" w:color="auto"/>
      </w:divBdr>
    </w:div>
    <w:div w:id="1299335994">
      <w:bodyDiv w:val="1"/>
      <w:marLeft w:val="0"/>
      <w:marRight w:val="0"/>
      <w:marTop w:val="0"/>
      <w:marBottom w:val="0"/>
      <w:divBdr>
        <w:top w:val="none" w:sz="0" w:space="0" w:color="auto"/>
        <w:left w:val="none" w:sz="0" w:space="0" w:color="auto"/>
        <w:bottom w:val="none" w:sz="0" w:space="0" w:color="auto"/>
        <w:right w:val="none" w:sz="0" w:space="0" w:color="auto"/>
      </w:divBdr>
    </w:div>
    <w:div w:id="1438403684">
      <w:bodyDiv w:val="1"/>
      <w:marLeft w:val="0"/>
      <w:marRight w:val="0"/>
      <w:marTop w:val="0"/>
      <w:marBottom w:val="0"/>
      <w:divBdr>
        <w:top w:val="none" w:sz="0" w:space="0" w:color="auto"/>
        <w:left w:val="none" w:sz="0" w:space="0" w:color="auto"/>
        <w:bottom w:val="none" w:sz="0" w:space="0" w:color="auto"/>
        <w:right w:val="none" w:sz="0" w:space="0" w:color="auto"/>
      </w:divBdr>
    </w:div>
    <w:div w:id="1514144592">
      <w:bodyDiv w:val="1"/>
      <w:marLeft w:val="0"/>
      <w:marRight w:val="0"/>
      <w:marTop w:val="0"/>
      <w:marBottom w:val="0"/>
      <w:divBdr>
        <w:top w:val="none" w:sz="0" w:space="0" w:color="auto"/>
        <w:left w:val="none" w:sz="0" w:space="0" w:color="auto"/>
        <w:bottom w:val="none" w:sz="0" w:space="0" w:color="auto"/>
        <w:right w:val="none" w:sz="0" w:space="0" w:color="auto"/>
      </w:divBdr>
    </w:div>
    <w:div w:id="1560440273">
      <w:bodyDiv w:val="1"/>
      <w:marLeft w:val="0"/>
      <w:marRight w:val="0"/>
      <w:marTop w:val="0"/>
      <w:marBottom w:val="0"/>
      <w:divBdr>
        <w:top w:val="none" w:sz="0" w:space="0" w:color="auto"/>
        <w:left w:val="none" w:sz="0" w:space="0" w:color="auto"/>
        <w:bottom w:val="none" w:sz="0" w:space="0" w:color="auto"/>
        <w:right w:val="none" w:sz="0" w:space="0" w:color="auto"/>
      </w:divBdr>
    </w:div>
    <w:div w:id="1689747368">
      <w:bodyDiv w:val="1"/>
      <w:marLeft w:val="0"/>
      <w:marRight w:val="0"/>
      <w:marTop w:val="0"/>
      <w:marBottom w:val="0"/>
      <w:divBdr>
        <w:top w:val="none" w:sz="0" w:space="0" w:color="auto"/>
        <w:left w:val="none" w:sz="0" w:space="0" w:color="auto"/>
        <w:bottom w:val="none" w:sz="0" w:space="0" w:color="auto"/>
        <w:right w:val="none" w:sz="0" w:space="0" w:color="auto"/>
      </w:divBdr>
    </w:div>
    <w:div w:id="197016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AB70A97014B2B47AA3AF19C77E85100" ma:contentTypeVersion="0" ma:contentTypeDescription="Crear nuevo documento." ma:contentTypeScope="" ma:versionID="2ff8c91c00d49c160d86a0e4d407361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5BD5C5-8251-4DAB-860B-EA293C0DA132}"/>
</file>

<file path=customXml/itemProps2.xml><?xml version="1.0" encoding="utf-8"?>
<ds:datastoreItem xmlns:ds="http://schemas.openxmlformats.org/officeDocument/2006/customXml" ds:itemID="{148E6A9F-1E1D-456A-9848-1902F2D808ED}"/>
</file>

<file path=customXml/itemProps3.xml><?xml version="1.0" encoding="utf-8"?>
<ds:datastoreItem xmlns:ds="http://schemas.openxmlformats.org/officeDocument/2006/customXml" ds:itemID="{BABD8EC4-60AB-4AA1-8E8E-742A6CDB7B18}"/>
</file>

<file path=customXml/itemProps4.xml><?xml version="1.0" encoding="utf-8"?>
<ds:datastoreItem xmlns:ds="http://schemas.openxmlformats.org/officeDocument/2006/customXml" ds:itemID="{88C7D7DC-A005-484D-BF9C-F66C95B779A0}"/>
</file>

<file path=docProps/app.xml><?xml version="1.0" encoding="utf-8"?>
<Properties xmlns="http://schemas.openxmlformats.org/officeDocument/2006/extended-properties" xmlns:vt="http://schemas.openxmlformats.org/officeDocument/2006/docPropsVTypes">
  <Template>Normal</Template>
  <TotalTime>22</TotalTime>
  <Pages>4</Pages>
  <Words>683</Words>
  <Characters>3757</Characters>
  <Application>Microsoft Office Word</Application>
  <DocSecurity>0</DocSecurity>
  <Lines>31</Lines>
  <Paragraphs>8</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TITECA</dc:creator>
  <cp:lastModifiedBy>Carla Araneda</cp:lastModifiedBy>
  <cp:revision>6</cp:revision>
  <cp:lastPrinted>2016-12-26T16:21:00Z</cp:lastPrinted>
  <dcterms:created xsi:type="dcterms:W3CDTF">2015-10-01T02:52:00Z</dcterms:created>
  <dcterms:modified xsi:type="dcterms:W3CDTF">2017-07-06T14:26:00Z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0x0101009AB70A97014B2B47AA3AF19C77E85100</vt:lpwstr>
  </property>
</Properties>
</file>